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7ECEB6CB"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0B6A57" w:rsidRPr="000B6A57">
        <w:rPr>
          <w:b/>
          <w:i/>
          <w:noProof/>
          <w:sz w:val="28"/>
        </w:rPr>
        <w:t>S5-236774</w:t>
      </w:r>
    </w:p>
    <w:p w14:paraId="05B0D0A8" w14:textId="365669BD" w:rsidR="001E489F" w:rsidRPr="001A1FE5" w:rsidRDefault="006649B9" w:rsidP="001A1FE5">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r w:rsidR="001E489F" w:rsidRPr="007861B8">
        <w:rPr>
          <w:rFonts w:ascii="Arial" w:eastAsia="Batang" w:hAnsi="Arial" w:cs="Arial"/>
          <w:b/>
          <w:noProof/>
          <w:lang w:eastAsia="zh-CN"/>
        </w:rPr>
        <w:t>(revision of xx-yyxxxx)</w:t>
      </w:r>
    </w:p>
    <w:p w14:paraId="6B417959" w14:textId="468BB82A" w:rsidR="001E489F" w:rsidRPr="001A1FE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b/>
          <w:sz w:val="24"/>
          <w:szCs w:val="24"/>
          <w:lang w:val="en-US" w:eastAsia="zh-CN"/>
        </w:rPr>
        <w:t>S</w:t>
      </w:r>
      <w:r w:rsidR="001A1FE5">
        <w:rPr>
          <w:rFonts w:ascii="Arial" w:eastAsia="Batang" w:hAnsi="Arial"/>
          <w:b/>
          <w:sz w:val="24"/>
          <w:szCs w:val="24"/>
          <w:lang w:val="en-US" w:eastAsia="zh-CN"/>
        </w:rPr>
        <w:t>ource:</w:t>
      </w:r>
      <w:r w:rsidR="001A1FE5">
        <w:rPr>
          <w:rFonts w:ascii="Arial" w:eastAsia="Batang" w:hAnsi="Arial"/>
          <w:b/>
          <w:sz w:val="24"/>
          <w:szCs w:val="24"/>
          <w:lang w:val="en-US" w:eastAsia="zh-CN"/>
        </w:rPr>
        <w:tab/>
      </w:r>
      <w:r w:rsidR="0008514C">
        <w:rPr>
          <w:rFonts w:ascii="Arial" w:eastAsia="Batang" w:hAnsi="Arial" w:cs="Arial"/>
          <w:b/>
          <w:sz w:val="24"/>
          <w:szCs w:val="24"/>
          <w:lang w:eastAsia="zh-CN"/>
        </w:rPr>
        <w:t>China Telecom</w:t>
      </w:r>
    </w:p>
    <w:p w14:paraId="49D92DA3" w14:textId="1A04FD54" w:rsidR="001E489F" w:rsidRPr="006C2E80" w:rsidRDefault="001A1FE5"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on </w:t>
      </w:r>
      <w:r w:rsidRPr="001A1FE5">
        <w:rPr>
          <w:rFonts w:ascii="Arial" w:eastAsia="Batang" w:hAnsi="Arial" w:cs="Arial"/>
          <w:b/>
          <w:sz w:val="24"/>
          <w:szCs w:val="24"/>
          <w:lang w:eastAsia="zh-CN"/>
        </w:rPr>
        <w:t xml:space="preserve">management </w:t>
      </w:r>
      <w:r>
        <w:rPr>
          <w:rFonts w:ascii="Arial" w:eastAsia="Batang" w:hAnsi="Arial" w:cs="Arial"/>
          <w:b/>
          <w:sz w:val="24"/>
          <w:szCs w:val="24"/>
          <w:lang w:eastAsia="zh-CN"/>
        </w:rPr>
        <w:t>aspects of 5G system with satel</w:t>
      </w:r>
      <w:r w:rsidRPr="001A1FE5">
        <w:rPr>
          <w:rFonts w:ascii="Arial" w:eastAsia="Batang" w:hAnsi="Arial" w:cs="Arial"/>
          <w:b/>
          <w:sz w:val="24"/>
          <w:szCs w:val="24"/>
          <w:lang w:eastAsia="zh-CN"/>
        </w:rPr>
        <w:t>lite backhaul</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053D55FA" w:rsidR="001E489F" w:rsidRPr="001A1FE5" w:rsidRDefault="001E489F" w:rsidP="001A1FE5">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66130">
        <w:rPr>
          <w:rFonts w:ascii="Arial" w:eastAsia="Batang" w:hAnsi="Arial"/>
          <w:b/>
          <w:sz w:val="24"/>
          <w:szCs w:val="24"/>
          <w:lang w:val="en-US" w:eastAsia="zh-CN"/>
        </w:rPr>
        <w:t>6.2.2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77F125E" w:rsidR="001E489F" w:rsidRPr="001E489F" w:rsidRDefault="001A1FE5"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Pr="001A1FE5">
        <w:rPr>
          <w:rFonts w:ascii="Arial" w:eastAsia="Times New Roman" w:hAnsi="Arial" w:cs="Times New Roman"/>
          <w:color w:val="auto"/>
          <w:sz w:val="36"/>
          <w:szCs w:val="20"/>
          <w:lang w:eastAsia="ja-JP"/>
        </w:rPr>
        <w:t>Management aspects of 5G system with satellite backhaul</w:t>
      </w:r>
    </w:p>
    <w:p w14:paraId="1845B441" w14:textId="3031177D" w:rsidR="001E489F" w:rsidRPr="00BA3A53" w:rsidRDefault="001E489F" w:rsidP="001E489F">
      <w:pPr>
        <w:pStyle w:val="Guidance"/>
      </w:pPr>
    </w:p>
    <w:p w14:paraId="18C69795" w14:textId="79584376" w:rsidR="001E489F" w:rsidRPr="001A1FE5" w:rsidRDefault="001E489F" w:rsidP="001A1FE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1A1FE5" w:rsidRPr="001A1FE5">
        <w:t xml:space="preserve"> </w:t>
      </w:r>
      <w:r w:rsidR="001A1FE5">
        <w:rPr>
          <w:rFonts w:ascii="Arial" w:eastAsia="Times New Roman" w:hAnsi="Arial" w:cs="Times New Roman"/>
          <w:color w:val="auto"/>
          <w:sz w:val="36"/>
          <w:szCs w:val="20"/>
          <w:lang w:eastAsia="ja-JP"/>
        </w:rPr>
        <w:t>OAM_5</w:t>
      </w:r>
      <w:r w:rsidR="001A1FE5" w:rsidRPr="001A1FE5">
        <w:rPr>
          <w:rFonts w:ascii="Arial" w:eastAsia="Times New Roman" w:hAnsi="Arial" w:cs="Times New Roman"/>
          <w:color w:val="auto"/>
          <w:sz w:val="36"/>
          <w:szCs w:val="20"/>
          <w:lang w:eastAsia="ja-JP"/>
        </w:rPr>
        <w:t>GSATB</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00AE2C60" w:rsidR="001E489F" w:rsidRDefault="001E489F" w:rsidP="001E489F">
      <w:pPr>
        <w:pStyle w:val="Guidance"/>
      </w:pPr>
      <w:r>
        <w:t xml:space="preserve"> </w:t>
      </w:r>
    </w:p>
    <w:p w14:paraId="0F6B4D92" w14:textId="6C546D43" w:rsidR="001E489F" w:rsidRPr="001A1FE5" w:rsidRDefault="001E489F" w:rsidP="001A1FE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A1FE5">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355A372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3B065B0" w:rsidR="001E489F" w:rsidRDefault="001A1FE5"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20F52F5" w:rsidR="001E489F" w:rsidRDefault="000974D9" w:rsidP="005875D6">
            <w:pPr>
              <w:pStyle w:val="TAC"/>
            </w:pPr>
            <w:r>
              <w:t>X</w:t>
            </w:r>
          </w:p>
        </w:tc>
        <w:tc>
          <w:tcPr>
            <w:tcW w:w="1037" w:type="dxa"/>
          </w:tcPr>
          <w:p w14:paraId="0602D5C7" w14:textId="4FD60FFE" w:rsidR="001E489F" w:rsidRDefault="001A1FE5" w:rsidP="005875D6">
            <w:pPr>
              <w:pStyle w:val="TAC"/>
            </w:pPr>
            <w:r>
              <w:rPr>
                <w:lang w:eastAsia="zh-CN"/>
              </w:rPr>
              <w:t>X</w:t>
            </w:r>
          </w:p>
        </w:tc>
        <w:tc>
          <w:tcPr>
            <w:tcW w:w="850" w:type="dxa"/>
          </w:tcPr>
          <w:p w14:paraId="35CFDED4" w14:textId="116FD333" w:rsidR="001E489F" w:rsidRDefault="001A1FE5" w:rsidP="005875D6">
            <w:pPr>
              <w:pStyle w:val="TAC"/>
            </w:pPr>
            <w:r>
              <w:rPr>
                <w:lang w:eastAsia="zh-CN"/>
              </w:rPr>
              <w:t>X</w:t>
            </w:r>
          </w:p>
        </w:tc>
        <w:tc>
          <w:tcPr>
            <w:tcW w:w="851" w:type="dxa"/>
          </w:tcPr>
          <w:p w14:paraId="02A432F3" w14:textId="77777777" w:rsidR="001E489F" w:rsidRDefault="001E489F" w:rsidP="005875D6">
            <w:pPr>
              <w:pStyle w:val="TAC"/>
            </w:pPr>
          </w:p>
        </w:tc>
        <w:tc>
          <w:tcPr>
            <w:tcW w:w="1752" w:type="dxa"/>
          </w:tcPr>
          <w:p w14:paraId="70435623" w14:textId="0A05F737" w:rsidR="001E489F" w:rsidRDefault="001A1FE5" w:rsidP="005875D6">
            <w:pPr>
              <w:pStyle w:val="TAC"/>
            </w:pPr>
            <w:r>
              <w:rPr>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1CA3B7FC"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EF175B7" w:rsidR="007861B8" w:rsidRPr="00C278EB" w:rsidRDefault="001E489F" w:rsidP="001A1FE5">
      <w:pPr>
        <w:pStyle w:val="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664BFB79" w:rsidR="007861B8" w:rsidRDefault="000974D9"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A090E95" w:rsidR="007861B8" w:rsidRDefault="009629A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881368E" w:rsidR="007861B8" w:rsidRDefault="009629A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BFB483F"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5D7D4182" w:rsidR="001E489F" w:rsidRPr="000974D9" w:rsidRDefault="001E489F" w:rsidP="000974D9">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0974D9" w14:paraId="0B66CC3F" w14:textId="77777777" w:rsidTr="005875D6">
        <w:trPr>
          <w:cantSplit/>
          <w:jc w:val="center"/>
        </w:trPr>
        <w:tc>
          <w:tcPr>
            <w:tcW w:w="1101" w:type="dxa"/>
          </w:tcPr>
          <w:p w14:paraId="2A3B29D4" w14:textId="3C7A6499" w:rsidR="000974D9" w:rsidRDefault="000974D9" w:rsidP="000974D9">
            <w:pPr>
              <w:pStyle w:val="TAL"/>
            </w:pPr>
            <w:r>
              <w:t>20035</w:t>
            </w:r>
          </w:p>
        </w:tc>
        <w:tc>
          <w:tcPr>
            <w:tcW w:w="3326" w:type="dxa"/>
          </w:tcPr>
          <w:p w14:paraId="3AC061FD" w14:textId="3E721E58" w:rsidR="000974D9" w:rsidRDefault="000974D9" w:rsidP="000974D9">
            <w:pPr>
              <w:pStyle w:val="TAL"/>
            </w:pPr>
            <w:r>
              <w:t>5G system with satellite backhaul</w:t>
            </w:r>
          </w:p>
        </w:tc>
        <w:tc>
          <w:tcPr>
            <w:tcW w:w="5099" w:type="dxa"/>
          </w:tcPr>
          <w:p w14:paraId="017BF4B1" w14:textId="3B02EADD" w:rsidR="000974D9" w:rsidRPr="00251D80" w:rsidRDefault="000974D9" w:rsidP="000974D9">
            <w:pPr>
              <w:pStyle w:val="Guidance"/>
            </w:pPr>
            <w:r>
              <w:t>SA1 Rel-18 WID on requirements of supporting satellite backhaul in 5GS.</w:t>
            </w:r>
          </w:p>
        </w:tc>
      </w:tr>
      <w:tr w:rsidR="000974D9" w14:paraId="621AED6F" w14:textId="77777777" w:rsidTr="005875D6">
        <w:trPr>
          <w:cantSplit/>
          <w:jc w:val="center"/>
        </w:trPr>
        <w:tc>
          <w:tcPr>
            <w:tcW w:w="1101" w:type="dxa"/>
          </w:tcPr>
          <w:p w14:paraId="6FF51A18" w14:textId="79F8F267" w:rsidR="000974D9" w:rsidRDefault="000974D9" w:rsidP="000974D9">
            <w:pPr>
              <w:pStyle w:val="TAL"/>
            </w:pPr>
            <w:r>
              <w:t>890034</w:t>
            </w:r>
          </w:p>
        </w:tc>
        <w:tc>
          <w:tcPr>
            <w:tcW w:w="3326" w:type="dxa"/>
          </w:tcPr>
          <w:p w14:paraId="28F6F2E0" w14:textId="5E785C9E" w:rsidR="000974D9" w:rsidRDefault="000974D9" w:rsidP="000974D9">
            <w:pPr>
              <w:pStyle w:val="TAL"/>
            </w:pPr>
            <w:r>
              <w:t>Integration of satellite components in the 5G architecture</w:t>
            </w:r>
          </w:p>
        </w:tc>
        <w:tc>
          <w:tcPr>
            <w:tcW w:w="5099" w:type="dxa"/>
          </w:tcPr>
          <w:p w14:paraId="24D03200" w14:textId="4A85F556" w:rsidR="000974D9" w:rsidRPr="00251D80" w:rsidRDefault="000974D9" w:rsidP="000974D9">
            <w:pPr>
              <w:pStyle w:val="Guidance"/>
            </w:pPr>
            <w:r>
              <w:t>SA2 Rel-17 WID for 5GS architecture using satellite access, which supports satellite backhaul in 5GS.</w:t>
            </w:r>
          </w:p>
        </w:tc>
      </w:tr>
      <w:tr w:rsidR="000974D9" w14:paraId="6B87DF08" w14:textId="77777777" w:rsidTr="005875D6">
        <w:trPr>
          <w:cantSplit/>
          <w:jc w:val="center"/>
        </w:trPr>
        <w:tc>
          <w:tcPr>
            <w:tcW w:w="1101" w:type="dxa"/>
          </w:tcPr>
          <w:p w14:paraId="677266E5" w14:textId="1021B937" w:rsidR="000974D9" w:rsidRDefault="000974D9" w:rsidP="000974D9">
            <w:pPr>
              <w:pStyle w:val="TAL"/>
            </w:pPr>
            <w:r>
              <w:t>940060</w:t>
            </w:r>
          </w:p>
        </w:tc>
        <w:tc>
          <w:tcPr>
            <w:tcW w:w="3326" w:type="dxa"/>
          </w:tcPr>
          <w:p w14:paraId="2AE24206" w14:textId="78CB25B4" w:rsidR="000974D9" w:rsidRDefault="000974D9" w:rsidP="000974D9">
            <w:pPr>
              <w:pStyle w:val="TAL"/>
            </w:pPr>
            <w:r>
              <w:t>Study on 5G System with Satellite Backhaul</w:t>
            </w:r>
          </w:p>
        </w:tc>
        <w:tc>
          <w:tcPr>
            <w:tcW w:w="5099" w:type="dxa"/>
          </w:tcPr>
          <w:p w14:paraId="450BAA0F" w14:textId="24726979" w:rsidR="000974D9" w:rsidRPr="00251D80" w:rsidRDefault="000974D9" w:rsidP="000974D9">
            <w:pPr>
              <w:pStyle w:val="Guidance"/>
            </w:pPr>
            <w:r>
              <w:t>SA2 Rel-18 SID for 5G System using different backhaul connections and the potential enhanced support for UPF deployed on GEO satellites. (TR 23.700-27)</w:t>
            </w:r>
          </w:p>
        </w:tc>
      </w:tr>
      <w:tr w:rsidR="000974D9" w14:paraId="6799024E" w14:textId="77777777" w:rsidTr="005875D6">
        <w:trPr>
          <w:cantSplit/>
          <w:jc w:val="center"/>
        </w:trPr>
        <w:tc>
          <w:tcPr>
            <w:tcW w:w="1101" w:type="dxa"/>
          </w:tcPr>
          <w:p w14:paraId="6633DE54" w14:textId="73FA4E4A" w:rsidR="000974D9" w:rsidRDefault="000974D9" w:rsidP="000974D9">
            <w:pPr>
              <w:pStyle w:val="TAL"/>
            </w:pPr>
            <w:r w:rsidRPr="005F2DD8">
              <w:rPr>
                <w:rFonts w:cs="Arial" w:hint="eastAsia"/>
                <w:color w:val="444444"/>
                <w:szCs w:val="18"/>
                <w:lang w:eastAsia="zh-CN"/>
              </w:rPr>
              <w:t>970056</w:t>
            </w:r>
          </w:p>
        </w:tc>
        <w:tc>
          <w:tcPr>
            <w:tcW w:w="3326" w:type="dxa"/>
          </w:tcPr>
          <w:p w14:paraId="6EE537FF" w14:textId="649A528F" w:rsidR="000974D9" w:rsidRDefault="000974D9" w:rsidP="000974D9">
            <w:pPr>
              <w:pStyle w:val="TAL"/>
            </w:pPr>
            <w:r w:rsidRPr="005F2DD8">
              <w:t>5G system with satellite backhaul</w:t>
            </w:r>
          </w:p>
        </w:tc>
        <w:tc>
          <w:tcPr>
            <w:tcW w:w="5099" w:type="dxa"/>
          </w:tcPr>
          <w:p w14:paraId="6AA218A9" w14:textId="0F5E2486" w:rsidR="000974D9" w:rsidRDefault="000974D9" w:rsidP="000974D9">
            <w:pPr>
              <w:pStyle w:val="Guidance"/>
            </w:pPr>
            <w:r w:rsidRPr="00E312A0">
              <w:rPr>
                <w:szCs w:val="18"/>
              </w:rPr>
              <w:t xml:space="preserve">SA2 Rel-18 WID for the support of </w:t>
            </w:r>
            <w:r w:rsidRPr="00E312A0">
              <w:rPr>
                <w:rFonts w:eastAsia="宋体" w:hint="eastAsia"/>
                <w:lang w:eastAsia="zh-CN"/>
              </w:rPr>
              <w:t>satellite backhaul</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EEF1BBF" w14:textId="77777777"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 xml:space="preserve">Since satellites can provide mobile broadband access coverage, they are used by MNOs to provide backhaul service for gNBs in fringe areas (e.g. remote rural areas) and in cases of emergency or temporary measure (e.g. a disaster area or in place of a microwave link whilst waiting for licence approval). </w:t>
      </w:r>
    </w:p>
    <w:p w14:paraId="16086261" w14:textId="77777777"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As indicated by GSMA, the satellite backhaul is used in developing markets and as a complementary role in developed markets.</w:t>
      </w:r>
    </w:p>
    <w:p w14:paraId="5AB2DD9B" w14:textId="77777777"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In SA1, the requirements related to 5G system with satellite backhaul are documented in TS 22.261 [1], which have been described as:</w:t>
      </w:r>
    </w:p>
    <w:p w14:paraId="1AEC7042" w14:textId="77777777" w:rsidR="00994F1C" w:rsidRDefault="00994F1C" w:rsidP="00994F1C">
      <w:pPr>
        <w:pStyle w:val="Guidance"/>
      </w:pPr>
      <w:r>
        <w:t>The 5G system with satellite access shall support the use of satellite links between the radio access network and core network, by enhancing the 3GPP system to handle the latencies introduced by satellite backhaul.</w:t>
      </w:r>
    </w:p>
    <w:p w14:paraId="1F006858" w14:textId="68CDFDF9"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In SA2 Rel-17</w:t>
      </w:r>
      <w:r w:rsidR="009629A4">
        <w:rPr>
          <w:rFonts w:eastAsia="宋体"/>
          <w:bCs/>
          <w:i w:val="0"/>
          <w:color w:val="auto"/>
          <w:lang w:val="en-US" w:eastAsia="zh-CN"/>
        </w:rPr>
        <w:t xml:space="preserve"> and</w:t>
      </w:r>
      <w:r w:rsidR="009629A4" w:rsidRPr="00994F1C">
        <w:rPr>
          <w:rFonts w:eastAsia="宋体"/>
          <w:bCs/>
          <w:i w:val="0"/>
          <w:color w:val="auto"/>
          <w:lang w:val="en-US" w:eastAsia="zh-CN"/>
        </w:rPr>
        <w:t xml:space="preserve"> Rel-18</w:t>
      </w:r>
      <w:r w:rsidRPr="00994F1C">
        <w:rPr>
          <w:rFonts w:eastAsia="宋体"/>
          <w:bCs/>
          <w:i w:val="0"/>
          <w:color w:val="auto"/>
          <w:lang w:val="en-US" w:eastAsia="zh-CN"/>
        </w:rPr>
        <w:t>, the architecture enhancements related to 5G system with satellite backhaul and UPF on</w:t>
      </w:r>
      <w:r w:rsidR="009629A4">
        <w:rPr>
          <w:rFonts w:eastAsia="宋体"/>
          <w:bCs/>
          <w:i w:val="0"/>
          <w:color w:val="auto"/>
          <w:lang w:val="en-US" w:eastAsia="zh-CN"/>
        </w:rPr>
        <w:t>board have been addressed the f</w:t>
      </w:r>
      <w:r w:rsidR="00E6551E">
        <w:rPr>
          <w:rFonts w:eastAsia="宋体"/>
          <w:bCs/>
          <w:i w:val="0"/>
          <w:color w:val="auto"/>
          <w:lang w:val="en-US" w:eastAsia="zh-CN"/>
        </w:rPr>
        <w:t>o</w:t>
      </w:r>
      <w:r w:rsidRPr="00994F1C">
        <w:rPr>
          <w:rFonts w:eastAsia="宋体"/>
          <w:bCs/>
          <w:i w:val="0"/>
          <w:color w:val="auto"/>
          <w:lang w:val="en-US" w:eastAsia="zh-CN"/>
        </w:rPr>
        <w:t>llowing scenarios, including:</w:t>
      </w:r>
    </w:p>
    <w:p w14:paraId="6DAFCAE9"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Reporting of satellite backhaul</w:t>
      </w:r>
    </w:p>
    <w:p w14:paraId="0C084FC6"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QoS monitoring when dynamic Satellite Backhaul is used</w:t>
      </w:r>
    </w:p>
    <w:p w14:paraId="35E90D9C"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Edge computing via UPF deployed on satellite</w:t>
      </w:r>
    </w:p>
    <w:p w14:paraId="48BBF9BB"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Local switch for UE-Satellite-UE communications via UPF deployed on satellite</w:t>
      </w:r>
    </w:p>
    <w:p w14:paraId="293AA72B" w14:textId="393D85A7" w:rsidR="001E489F"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And SA5 has not begun related studies so far. Although the previous SA5 study FS_5GSAT_MO investigated the orchestration of satellite transport network, the related TR 28.808 has not yet been developed into TS. So in SA5, it does not include the management of satellite backhaul or the UPF onboard.</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AF828" w14:textId="77777777" w:rsidR="00994F1C" w:rsidRPr="00024ADB" w:rsidRDefault="00994F1C" w:rsidP="00024ADB">
      <w:pPr>
        <w:pStyle w:val="Guidance"/>
        <w:rPr>
          <w:rFonts w:eastAsia="宋体"/>
          <w:bCs/>
          <w:i w:val="0"/>
          <w:color w:val="auto"/>
          <w:lang w:val="en-US" w:eastAsia="zh-CN"/>
        </w:rPr>
      </w:pPr>
      <w:r w:rsidRPr="00024ADB">
        <w:rPr>
          <w:rFonts w:eastAsia="宋体"/>
          <w:bCs/>
          <w:i w:val="0"/>
          <w:color w:val="auto"/>
          <w:lang w:val="en-US" w:eastAsia="zh-CN"/>
        </w:rPr>
        <w:t>The objective of the work item are as follows:</w:t>
      </w:r>
    </w:p>
    <w:p w14:paraId="34956FDF" w14:textId="201D07D4" w:rsidR="00C824AB" w:rsidRDefault="007D7A11" w:rsidP="007D7A11">
      <w:pPr>
        <w:overflowPunct w:val="0"/>
        <w:autoSpaceDE w:val="0"/>
        <w:autoSpaceDN w:val="0"/>
        <w:adjustRightInd w:val="0"/>
        <w:spacing w:after="180"/>
        <w:textAlignment w:val="baseline"/>
        <w:rPr>
          <w:b/>
          <w:color w:val="000000"/>
          <w:lang w:eastAsia="ja-JP"/>
        </w:rPr>
      </w:pPr>
      <w:r w:rsidRPr="007D7A11">
        <w:rPr>
          <w:b/>
          <w:color w:val="000000"/>
          <w:lang w:eastAsia="ja-JP"/>
        </w:rPr>
        <w:t xml:space="preserve">WoP#1: </w:t>
      </w:r>
      <w:r w:rsidR="00C824AB" w:rsidRPr="00C824AB">
        <w:rPr>
          <w:b/>
          <w:color w:val="000000"/>
          <w:lang w:eastAsia="ja-JP"/>
        </w:rPr>
        <w:t>Specify the concept, use cases, requirements and solutions for 3GPP management system to support</w:t>
      </w:r>
      <w:r w:rsidR="00C824AB">
        <w:rPr>
          <w:b/>
          <w:color w:val="000000"/>
          <w:lang w:eastAsia="ja-JP"/>
        </w:rPr>
        <w:t xml:space="preserve"> </w:t>
      </w:r>
      <w:r w:rsidR="00C824AB" w:rsidRPr="00E6551E">
        <w:rPr>
          <w:b/>
          <w:color w:val="000000"/>
          <w:lang w:eastAsia="ja-JP"/>
        </w:rPr>
        <w:t>5G system with satellite backhaul</w:t>
      </w:r>
      <w:r w:rsidR="00C824AB" w:rsidRPr="00C824AB">
        <w:rPr>
          <w:b/>
          <w:color w:val="000000"/>
          <w:lang w:eastAsia="ja-JP"/>
        </w:rPr>
        <w:t>, especially when UPF is deployed on satellite</w:t>
      </w:r>
      <w:r w:rsidR="00C824AB">
        <w:rPr>
          <w:b/>
          <w:color w:val="000000"/>
          <w:lang w:eastAsia="ja-JP"/>
        </w:rPr>
        <w:t>.</w:t>
      </w:r>
    </w:p>
    <w:p w14:paraId="76AA354A" w14:textId="574294D9" w:rsidR="00C824AB" w:rsidRDefault="00C824AB" w:rsidP="007D7A11">
      <w:pPr>
        <w:overflowPunct w:val="0"/>
        <w:autoSpaceDE w:val="0"/>
        <w:autoSpaceDN w:val="0"/>
        <w:adjustRightInd w:val="0"/>
        <w:spacing w:after="180"/>
        <w:textAlignment w:val="baseline"/>
        <w:rPr>
          <w:b/>
          <w:color w:val="000000"/>
          <w:lang w:eastAsia="ja-JP"/>
        </w:rPr>
      </w:pPr>
      <w:r w:rsidRPr="007D7A11">
        <w:rPr>
          <w:b/>
          <w:color w:val="000000"/>
          <w:lang w:eastAsia="ja-JP"/>
        </w:rPr>
        <w:t>WoP#</w:t>
      </w:r>
      <w:r>
        <w:rPr>
          <w:b/>
          <w:color w:val="000000"/>
          <w:lang w:eastAsia="ja-JP"/>
        </w:rPr>
        <w:t>2</w:t>
      </w:r>
      <w:r w:rsidRPr="007D7A11">
        <w:rPr>
          <w:b/>
          <w:color w:val="000000"/>
          <w:lang w:eastAsia="ja-JP"/>
        </w:rPr>
        <w:t>: Specify</w:t>
      </w:r>
      <w:r w:rsidRPr="00C824AB">
        <w:rPr>
          <w:b/>
          <w:color w:val="000000"/>
          <w:lang w:eastAsia="ja-JP"/>
        </w:rPr>
        <w:t xml:space="preserve"> </w:t>
      </w:r>
      <w:r w:rsidRPr="007D7A11">
        <w:rPr>
          <w:b/>
          <w:color w:val="000000"/>
          <w:lang w:eastAsia="ja-JP"/>
        </w:rPr>
        <w:t>potential new configuration that support</w:t>
      </w:r>
      <w:r>
        <w:rPr>
          <w:b/>
          <w:color w:val="000000"/>
          <w:lang w:eastAsia="ja-JP"/>
        </w:rPr>
        <w:t xml:space="preserve"> </w:t>
      </w:r>
      <w:r w:rsidRPr="00E6551E">
        <w:rPr>
          <w:b/>
          <w:color w:val="000000"/>
          <w:lang w:eastAsia="ja-JP"/>
        </w:rPr>
        <w:t>5G system with satellite backhaul</w:t>
      </w:r>
      <w:r>
        <w:rPr>
          <w:b/>
          <w:color w:val="000000"/>
          <w:lang w:eastAsia="ja-JP"/>
        </w:rPr>
        <w:t xml:space="preserve"> architecture</w:t>
      </w:r>
      <w:r w:rsidRPr="007D7A11">
        <w:rPr>
          <w:b/>
          <w:color w:val="000000"/>
          <w:lang w:eastAsia="ja-JP"/>
        </w:rPr>
        <w:t>:</w:t>
      </w:r>
    </w:p>
    <w:p w14:paraId="1AC3A3BE" w14:textId="2881ED93" w:rsidR="00024ADB" w:rsidRDefault="00C824AB" w:rsidP="00C824AB">
      <w:pPr>
        <w:overflowPunct w:val="0"/>
        <w:autoSpaceDE w:val="0"/>
        <w:autoSpaceDN w:val="0"/>
        <w:adjustRightInd w:val="0"/>
        <w:spacing w:after="180"/>
        <w:ind w:left="568" w:hanging="284"/>
        <w:textAlignment w:val="baseline"/>
      </w:pPr>
      <w:r w:rsidRPr="00994F1C">
        <w:rPr>
          <w:rFonts w:eastAsia="宋体"/>
          <w:lang w:val="en-US" w:eastAsia="zh-CN" w:bidi="ar"/>
        </w:rPr>
        <w:t>-</w:t>
      </w:r>
      <w:r w:rsidRPr="00994F1C">
        <w:rPr>
          <w:rFonts w:eastAsia="宋体"/>
          <w:lang w:val="en-US" w:eastAsia="zh-CN" w:bidi="ar"/>
        </w:rPr>
        <w:tab/>
      </w:r>
      <w:r w:rsidR="009629A4" w:rsidRPr="00C824AB">
        <w:rPr>
          <w:rFonts w:eastAsia="宋体"/>
          <w:lang w:val="en-US" w:eastAsia="zh-CN" w:bidi="ar"/>
        </w:rPr>
        <w:t>Dynamic</w:t>
      </w:r>
      <w:r w:rsidR="009629A4" w:rsidRPr="009629A4">
        <w:rPr>
          <w:rFonts w:eastAsia="宋体"/>
        </w:rPr>
        <w:t xml:space="preserve"> </w:t>
      </w:r>
      <w:r w:rsidR="009629A4">
        <w:rPr>
          <w:rFonts w:eastAsia="宋体"/>
        </w:rPr>
        <w:t>c</w:t>
      </w:r>
      <w:r w:rsidR="009629A4" w:rsidRPr="006028F3">
        <w:rPr>
          <w:rFonts w:eastAsia="宋体"/>
        </w:rPr>
        <w:t>onfiguration</w:t>
      </w:r>
      <w:r w:rsidR="00024ADB" w:rsidRPr="00A341BA">
        <w:rPr>
          <w:rFonts w:eastAsia="宋体"/>
        </w:rPr>
        <w:t xml:space="preserve"> of </w:t>
      </w:r>
      <w:r w:rsidR="00024ADB">
        <w:rPr>
          <w:rFonts w:eastAsia="宋体" w:hint="eastAsia"/>
          <w:lang w:eastAsia="zh-CN"/>
        </w:rPr>
        <w:t>s</w:t>
      </w:r>
      <w:r w:rsidR="00024ADB">
        <w:rPr>
          <w:rFonts w:hint="eastAsia"/>
          <w:lang w:eastAsia="zh-CN"/>
        </w:rPr>
        <w:t>atellite</w:t>
      </w:r>
      <w:r w:rsidR="00024ADB">
        <w:t xml:space="preserve"> </w:t>
      </w:r>
      <w:r w:rsidR="00024ADB">
        <w:rPr>
          <w:rFonts w:hint="eastAsia"/>
          <w:lang w:eastAsia="zh-CN"/>
        </w:rPr>
        <w:t>backhaul</w:t>
      </w:r>
      <w:r w:rsidR="00024ADB">
        <w:t xml:space="preserve"> </w:t>
      </w:r>
      <w:r w:rsidR="00024ADB">
        <w:rPr>
          <w:rFonts w:hint="eastAsia"/>
          <w:lang w:eastAsia="zh-CN"/>
        </w:rPr>
        <w:t>type</w:t>
      </w:r>
      <w:r>
        <w:rPr>
          <w:lang w:eastAsia="zh-CN"/>
        </w:rPr>
        <w:t>,</w:t>
      </w:r>
      <w:r w:rsidRPr="00C824AB">
        <w:t xml:space="preserve"> </w:t>
      </w:r>
      <w:r w:rsidRPr="00C824AB">
        <w:rPr>
          <w:rFonts w:eastAsia="宋体"/>
          <w:lang w:val="en-US" w:eastAsia="zh-CN" w:bidi="ar"/>
        </w:rPr>
        <w:t xml:space="preserve">e.g., </w:t>
      </w:r>
      <w:r>
        <w:rPr>
          <w:rFonts w:eastAsia="宋体"/>
          <w:lang w:val="en-US" w:eastAsia="zh-CN" w:bidi="ar"/>
        </w:rPr>
        <w:t>AMFFunction</w:t>
      </w:r>
      <w:r w:rsidRPr="00C824AB">
        <w:rPr>
          <w:rFonts w:eastAsia="宋体"/>
          <w:lang w:val="en-US" w:eastAsia="zh-CN" w:bidi="ar"/>
        </w:rPr>
        <w:t xml:space="preserve"> extension</w:t>
      </w:r>
    </w:p>
    <w:p w14:paraId="717F62FD" w14:textId="3465BA2F" w:rsidR="006028F3" w:rsidRDefault="00C824AB" w:rsidP="00C824AB">
      <w:pPr>
        <w:overflowPunct w:val="0"/>
        <w:autoSpaceDE w:val="0"/>
        <w:autoSpaceDN w:val="0"/>
        <w:adjustRightInd w:val="0"/>
        <w:spacing w:after="180"/>
        <w:ind w:left="568" w:hanging="284"/>
        <w:textAlignment w:val="baseline"/>
        <w:rPr>
          <w:rFonts w:eastAsia="宋体"/>
        </w:rPr>
      </w:pPr>
      <w:r w:rsidRPr="00994F1C">
        <w:rPr>
          <w:rFonts w:eastAsia="宋体"/>
          <w:lang w:val="en-US" w:eastAsia="zh-CN" w:bidi="ar"/>
        </w:rPr>
        <w:t>-</w:t>
      </w:r>
      <w:r w:rsidRPr="00994F1C">
        <w:rPr>
          <w:rFonts w:eastAsia="宋体"/>
          <w:lang w:val="en-US" w:eastAsia="zh-CN" w:bidi="ar"/>
        </w:rPr>
        <w:tab/>
      </w:r>
      <w:r w:rsidR="006028F3" w:rsidRPr="00C824AB">
        <w:rPr>
          <w:rFonts w:eastAsia="宋体"/>
          <w:lang w:val="en-US" w:eastAsia="zh-CN" w:bidi="ar"/>
        </w:rPr>
        <w:t>Configuration</w:t>
      </w:r>
      <w:r w:rsidR="006028F3">
        <w:rPr>
          <w:rFonts w:eastAsia="宋体"/>
        </w:rPr>
        <w:t xml:space="preserve"> of </w:t>
      </w:r>
      <w:r w:rsidR="006028F3" w:rsidRPr="00A341BA">
        <w:rPr>
          <w:rFonts w:eastAsia="宋体"/>
        </w:rPr>
        <w:t>UPF deployed on satellite</w:t>
      </w:r>
      <w:r>
        <w:rPr>
          <w:lang w:eastAsia="zh-CN"/>
        </w:rPr>
        <w:t>,</w:t>
      </w:r>
      <w:r w:rsidRPr="00C824AB">
        <w:t xml:space="preserve"> </w:t>
      </w:r>
      <w:r>
        <w:rPr>
          <w:rFonts w:eastAsia="宋体"/>
          <w:lang w:val="en-US" w:eastAsia="zh-CN" w:bidi="ar"/>
        </w:rPr>
        <w:t>e.g., UPFFunction</w:t>
      </w:r>
      <w:r w:rsidRPr="00C824AB">
        <w:rPr>
          <w:rFonts w:eastAsia="宋体"/>
          <w:lang w:val="en-US" w:eastAsia="zh-CN" w:bidi="ar"/>
        </w:rPr>
        <w:t xml:space="preserve"> extension</w:t>
      </w:r>
    </w:p>
    <w:p w14:paraId="0C4CCB9B" w14:textId="4E6F7275" w:rsidR="00C824AB" w:rsidRDefault="00C824AB" w:rsidP="00C824AB">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r>
      <w:r w:rsidRPr="00C824AB">
        <w:rPr>
          <w:rFonts w:eastAsia="宋体"/>
          <w:lang w:val="en-US" w:eastAsia="zh-CN" w:bidi="ar"/>
        </w:rPr>
        <w:t>Configuration that support edge computing</w:t>
      </w:r>
      <w:r>
        <w:rPr>
          <w:rFonts w:eastAsia="宋体"/>
          <w:lang w:val="en-US" w:eastAsia="zh-CN" w:bidi="ar"/>
        </w:rPr>
        <w:t xml:space="preserve"> </w:t>
      </w:r>
      <w:r w:rsidRPr="00C824AB">
        <w:rPr>
          <w:rFonts w:eastAsia="宋体"/>
          <w:lang w:val="en-US" w:eastAsia="zh-CN" w:bidi="ar"/>
        </w:rPr>
        <w:t>via UPF deployed on satellite</w:t>
      </w:r>
      <w:r>
        <w:rPr>
          <w:rFonts w:eastAsia="宋体"/>
          <w:lang w:val="en-US" w:eastAsia="zh-CN" w:bidi="ar"/>
        </w:rPr>
        <w:t>,</w:t>
      </w:r>
      <w:r w:rsidRPr="00C824AB">
        <w:t xml:space="preserve"> </w:t>
      </w:r>
      <w:r w:rsidRPr="00C824AB">
        <w:rPr>
          <w:rFonts w:eastAsia="宋体"/>
          <w:lang w:val="en-US" w:eastAsia="zh-CN" w:bidi="ar"/>
        </w:rPr>
        <w:t>e.g., DNAI extension</w:t>
      </w:r>
    </w:p>
    <w:p w14:paraId="05A523D5" w14:textId="6AAADB12" w:rsidR="00C824AB" w:rsidRPr="00304547" w:rsidRDefault="00C824AB" w:rsidP="00C824AB">
      <w:pPr>
        <w:overflowPunct w:val="0"/>
        <w:autoSpaceDE w:val="0"/>
        <w:autoSpaceDN w:val="0"/>
        <w:adjustRightInd w:val="0"/>
        <w:spacing w:after="180"/>
        <w:ind w:left="568" w:hanging="284"/>
        <w:textAlignment w:val="baseline"/>
      </w:pPr>
      <w:r w:rsidRPr="00994F1C">
        <w:rPr>
          <w:rFonts w:eastAsia="宋体"/>
          <w:lang w:val="en-US" w:eastAsia="zh-CN" w:bidi="ar"/>
        </w:rPr>
        <w:t>-</w:t>
      </w:r>
      <w:r w:rsidRPr="00994F1C">
        <w:rPr>
          <w:rFonts w:eastAsia="宋体"/>
          <w:lang w:val="en-US" w:eastAsia="zh-CN" w:bidi="ar"/>
        </w:rPr>
        <w:tab/>
      </w:r>
      <w:r w:rsidRPr="00C824AB">
        <w:rPr>
          <w:rFonts w:eastAsia="宋体"/>
          <w:lang w:val="en-US" w:eastAsia="zh-CN" w:bidi="ar"/>
        </w:rPr>
        <w:t>Configuration that support local switch</w:t>
      </w:r>
      <w:r>
        <w:rPr>
          <w:rFonts w:eastAsia="宋体"/>
          <w:lang w:val="en-US" w:eastAsia="zh-CN" w:bidi="ar"/>
        </w:rPr>
        <w:t xml:space="preserve"> </w:t>
      </w:r>
      <w:r w:rsidRPr="00C824AB">
        <w:rPr>
          <w:rFonts w:eastAsia="宋体"/>
          <w:lang w:val="en-US" w:eastAsia="zh-CN" w:bidi="ar"/>
        </w:rPr>
        <w:t>via UPF deployed on satellite</w:t>
      </w:r>
      <w:r>
        <w:rPr>
          <w:rFonts w:eastAsia="宋体"/>
          <w:lang w:val="en-US" w:eastAsia="zh-CN" w:bidi="ar"/>
        </w:rPr>
        <w:t>,</w:t>
      </w:r>
      <w:r w:rsidRPr="00C824AB">
        <w:t xml:space="preserve"> </w:t>
      </w:r>
      <w:r w:rsidRPr="00C824AB">
        <w:rPr>
          <w:rFonts w:eastAsia="宋体"/>
          <w:lang w:val="en-US" w:eastAsia="zh-CN" w:bidi="ar"/>
        </w:rPr>
        <w:t>e.g.,</w:t>
      </w:r>
      <w:r w:rsidRPr="00C824AB">
        <w:t xml:space="preserve"> </w:t>
      </w:r>
      <w:r w:rsidRPr="00C824AB">
        <w:rPr>
          <w:rFonts w:eastAsia="宋体"/>
          <w:lang w:val="en-US" w:eastAsia="zh-CN" w:bidi="ar"/>
        </w:rPr>
        <w:t>allocating/releasing N19 tunnel resources</w:t>
      </w:r>
    </w:p>
    <w:p w14:paraId="731FB222" w14:textId="4D34FF5F" w:rsidR="00737E01" w:rsidRPr="007D7A11" w:rsidRDefault="007D7A11" w:rsidP="007D7A11">
      <w:pPr>
        <w:overflowPunct w:val="0"/>
        <w:autoSpaceDE w:val="0"/>
        <w:autoSpaceDN w:val="0"/>
        <w:adjustRightInd w:val="0"/>
        <w:spacing w:after="180"/>
        <w:textAlignment w:val="baseline"/>
        <w:rPr>
          <w:b/>
          <w:color w:val="000000"/>
          <w:lang w:eastAsia="ja-JP"/>
        </w:rPr>
      </w:pPr>
      <w:r w:rsidRPr="007D7A11">
        <w:rPr>
          <w:b/>
          <w:color w:val="000000"/>
          <w:lang w:eastAsia="ja-JP"/>
        </w:rPr>
        <w:t>WoP#</w:t>
      </w:r>
      <w:r w:rsidR="00C824AB">
        <w:rPr>
          <w:b/>
          <w:color w:val="000000"/>
          <w:lang w:eastAsia="ja-JP"/>
        </w:rPr>
        <w:t>3</w:t>
      </w:r>
      <w:r w:rsidRPr="007D7A11">
        <w:rPr>
          <w:b/>
          <w:color w:val="000000"/>
          <w:lang w:eastAsia="ja-JP"/>
        </w:rPr>
        <w:t xml:space="preserve">: </w:t>
      </w:r>
      <w:r w:rsidR="00737E01" w:rsidRPr="007D7A11">
        <w:rPr>
          <w:b/>
          <w:color w:val="000000"/>
          <w:lang w:eastAsia="ja-JP"/>
        </w:rPr>
        <w:t xml:space="preserve">Specifying </w:t>
      </w:r>
      <w:r w:rsidR="002F66F7" w:rsidRPr="007D7A11">
        <w:rPr>
          <w:b/>
          <w:color w:val="000000"/>
          <w:lang w:eastAsia="ja-JP"/>
        </w:rPr>
        <w:t>potential new configuration and performance measurements related to Qos control, especially when dyn</w:t>
      </w:r>
      <w:r w:rsidR="006036E3" w:rsidRPr="007D7A11">
        <w:rPr>
          <w:b/>
          <w:color w:val="000000"/>
          <w:lang w:eastAsia="ja-JP"/>
        </w:rPr>
        <w:t>amic Satellite Backhaul is used.</w:t>
      </w:r>
    </w:p>
    <w:p w14:paraId="06D4D70A" w14:textId="77777777" w:rsidR="007D7A11" w:rsidRDefault="007D7A11" w:rsidP="007D7A11">
      <w:pPr>
        <w:pStyle w:val="2"/>
        <w:rPr>
          <w:rStyle w:val="ab"/>
          <w:i w:val="0"/>
          <w:iCs w:val="0"/>
          <w:lang w:eastAsia="zh-CN"/>
        </w:rPr>
      </w:pPr>
      <w:r w:rsidRPr="00DE7EF7">
        <w:lastRenderedPageBreak/>
        <w:t>TU estimates and dependencies</w:t>
      </w:r>
      <w:r>
        <w:rPr>
          <w:rStyle w:val="ab"/>
          <w:lang w:eastAsia="zh-CN"/>
        </w:rPr>
        <w:t xml:space="preserve"> </w:t>
      </w:r>
    </w:p>
    <w:p w14:paraId="2E4A451E" w14:textId="77777777" w:rsidR="007D7A11" w:rsidRDefault="007D7A11" w:rsidP="007D7A11"/>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7D7A11" w:rsidRPr="00DE7EF7" w14:paraId="377E3CA8" w14:textId="77777777" w:rsidTr="00E676FB">
        <w:trPr>
          <w:trHeight w:val="519"/>
        </w:trPr>
        <w:tc>
          <w:tcPr>
            <w:tcW w:w="1701" w:type="dxa"/>
            <w:shd w:val="clear" w:color="auto" w:fill="auto"/>
          </w:tcPr>
          <w:p w14:paraId="724A695C" w14:textId="77777777" w:rsidR="007D7A11" w:rsidRPr="00DE7EF7" w:rsidRDefault="007D7A11" w:rsidP="00E676FB">
            <w:pPr>
              <w:rPr>
                <w:b/>
                <w:bCs/>
              </w:rPr>
            </w:pPr>
            <w:r w:rsidRPr="00DE7EF7">
              <w:rPr>
                <w:b/>
                <w:bCs/>
              </w:rPr>
              <w:t>Work Task ID</w:t>
            </w:r>
          </w:p>
        </w:tc>
        <w:tc>
          <w:tcPr>
            <w:tcW w:w="1560" w:type="dxa"/>
            <w:shd w:val="clear" w:color="auto" w:fill="auto"/>
          </w:tcPr>
          <w:p w14:paraId="2BB8E9FB" w14:textId="77777777" w:rsidR="007D7A11" w:rsidRPr="00DE7EF7" w:rsidRDefault="007D7A11" w:rsidP="00E676FB">
            <w:pPr>
              <w:rPr>
                <w:b/>
                <w:bCs/>
              </w:rPr>
            </w:pPr>
            <w:r w:rsidRPr="00DE7EF7">
              <w:rPr>
                <w:b/>
                <w:bCs/>
              </w:rPr>
              <w:t>TU Estimate</w:t>
            </w:r>
          </w:p>
          <w:p w14:paraId="6FF509E3" w14:textId="77777777" w:rsidR="007D7A11" w:rsidRPr="00DE7EF7" w:rsidRDefault="007D7A11" w:rsidP="00E676FB">
            <w:pPr>
              <w:rPr>
                <w:b/>
                <w:bCs/>
              </w:rPr>
            </w:pPr>
            <w:r w:rsidRPr="00DE7EF7">
              <w:rPr>
                <w:b/>
                <w:bCs/>
              </w:rPr>
              <w:t>(Study)</w:t>
            </w:r>
          </w:p>
        </w:tc>
        <w:tc>
          <w:tcPr>
            <w:tcW w:w="1559" w:type="dxa"/>
          </w:tcPr>
          <w:p w14:paraId="26894326" w14:textId="77777777" w:rsidR="007D7A11" w:rsidRPr="00DE7EF7" w:rsidRDefault="007D7A11" w:rsidP="00E676FB">
            <w:pPr>
              <w:rPr>
                <w:b/>
                <w:bCs/>
              </w:rPr>
            </w:pPr>
            <w:r w:rsidRPr="00DE7EF7">
              <w:rPr>
                <w:b/>
                <w:bCs/>
              </w:rPr>
              <w:t>TU Estimate</w:t>
            </w:r>
          </w:p>
          <w:p w14:paraId="7AE1E20A" w14:textId="77777777" w:rsidR="007D7A11" w:rsidRPr="00DE7EF7" w:rsidRDefault="007D7A11" w:rsidP="00E676FB">
            <w:pPr>
              <w:rPr>
                <w:b/>
                <w:bCs/>
              </w:rPr>
            </w:pPr>
            <w:r w:rsidRPr="00DE7EF7">
              <w:rPr>
                <w:b/>
                <w:bCs/>
              </w:rPr>
              <w:t>(Normative)</w:t>
            </w:r>
          </w:p>
        </w:tc>
        <w:tc>
          <w:tcPr>
            <w:tcW w:w="1843" w:type="dxa"/>
          </w:tcPr>
          <w:p w14:paraId="46A9A6A6" w14:textId="77777777" w:rsidR="007D7A11" w:rsidRPr="00DE7EF7" w:rsidRDefault="007D7A11" w:rsidP="00E676FB">
            <w:pPr>
              <w:rPr>
                <w:b/>
                <w:bCs/>
              </w:rPr>
            </w:pPr>
            <w:r w:rsidRPr="00DE7EF7">
              <w:rPr>
                <w:b/>
                <w:bCs/>
              </w:rPr>
              <w:t>RAN Dependency</w:t>
            </w:r>
          </w:p>
          <w:p w14:paraId="756B0272" w14:textId="77777777" w:rsidR="007D7A11" w:rsidRPr="00DE7EF7" w:rsidRDefault="007D7A11" w:rsidP="00E676FB">
            <w:pPr>
              <w:rPr>
                <w:b/>
                <w:bCs/>
              </w:rPr>
            </w:pPr>
            <w:r w:rsidRPr="00DE7EF7">
              <w:rPr>
                <w:b/>
                <w:bCs/>
              </w:rPr>
              <w:t xml:space="preserve">(Yes/No/Maybe) </w:t>
            </w:r>
          </w:p>
        </w:tc>
        <w:tc>
          <w:tcPr>
            <w:tcW w:w="1842" w:type="dxa"/>
          </w:tcPr>
          <w:p w14:paraId="2549CEF2" w14:textId="77777777" w:rsidR="007D7A11" w:rsidRPr="00DE7EF7" w:rsidRDefault="007D7A11" w:rsidP="00E676FB">
            <w:pPr>
              <w:rPr>
                <w:b/>
                <w:bCs/>
              </w:rPr>
            </w:pPr>
            <w:r>
              <w:rPr>
                <w:b/>
                <w:bCs/>
              </w:rPr>
              <w:t xml:space="preserve">SA </w:t>
            </w:r>
            <w:r w:rsidRPr="00DE7EF7">
              <w:rPr>
                <w:b/>
                <w:bCs/>
              </w:rPr>
              <w:t>Dependency</w:t>
            </w:r>
          </w:p>
          <w:p w14:paraId="1B94D363" w14:textId="77777777" w:rsidR="007D7A11" w:rsidRPr="00DE7EF7" w:rsidRDefault="007D7A11" w:rsidP="00E676FB">
            <w:pPr>
              <w:rPr>
                <w:b/>
                <w:bCs/>
              </w:rPr>
            </w:pPr>
            <w:r w:rsidRPr="00DE7EF7">
              <w:rPr>
                <w:b/>
                <w:bCs/>
              </w:rPr>
              <w:t>(Yes/No/Maybe)</w:t>
            </w:r>
          </w:p>
        </w:tc>
      </w:tr>
      <w:tr w:rsidR="007D7A11" w:rsidRPr="00DE7EF7" w14:paraId="52A3FABD" w14:textId="77777777" w:rsidTr="00E676FB">
        <w:tc>
          <w:tcPr>
            <w:tcW w:w="1701" w:type="dxa"/>
            <w:shd w:val="clear" w:color="auto" w:fill="auto"/>
          </w:tcPr>
          <w:p w14:paraId="00E9BBA6" w14:textId="77777777" w:rsidR="007D7A11" w:rsidRPr="00C264EF" w:rsidRDefault="007D7A11" w:rsidP="00E676FB">
            <w:pPr>
              <w:rPr>
                <w:lang w:eastAsia="zh-CN"/>
              </w:rPr>
            </w:pPr>
            <w:r>
              <w:rPr>
                <w:rFonts w:hint="eastAsia"/>
                <w:lang w:eastAsia="zh-CN"/>
              </w:rPr>
              <w:t>W</w:t>
            </w:r>
            <w:r>
              <w:rPr>
                <w:lang w:eastAsia="zh-CN"/>
              </w:rPr>
              <w:t>oP#1</w:t>
            </w:r>
          </w:p>
        </w:tc>
        <w:tc>
          <w:tcPr>
            <w:tcW w:w="1560" w:type="dxa"/>
            <w:shd w:val="clear" w:color="auto" w:fill="auto"/>
          </w:tcPr>
          <w:p w14:paraId="21D06EC7" w14:textId="6E67F34F" w:rsidR="007D7A11" w:rsidRPr="00C264EF" w:rsidRDefault="007D7A11" w:rsidP="00E676FB">
            <w:pPr>
              <w:rPr>
                <w:lang w:eastAsia="zh-CN"/>
              </w:rPr>
            </w:pPr>
            <w:r>
              <w:rPr>
                <w:lang w:eastAsia="zh-CN"/>
              </w:rPr>
              <w:t>0</w:t>
            </w:r>
          </w:p>
        </w:tc>
        <w:tc>
          <w:tcPr>
            <w:tcW w:w="1559" w:type="dxa"/>
          </w:tcPr>
          <w:p w14:paraId="543686DC" w14:textId="5C5935FD" w:rsidR="007D7A11" w:rsidRPr="00C264EF" w:rsidRDefault="007D7A11" w:rsidP="00E676FB">
            <w:pPr>
              <w:rPr>
                <w:lang w:eastAsia="zh-CN"/>
              </w:rPr>
            </w:pPr>
            <w:r>
              <w:rPr>
                <w:lang w:eastAsia="zh-CN"/>
              </w:rPr>
              <w:t>0.2</w:t>
            </w:r>
          </w:p>
        </w:tc>
        <w:tc>
          <w:tcPr>
            <w:tcW w:w="1843" w:type="dxa"/>
          </w:tcPr>
          <w:p w14:paraId="4AE07E99" w14:textId="77777777" w:rsidR="007D7A11" w:rsidRPr="00DE7EF7" w:rsidRDefault="007D7A11" w:rsidP="00E676FB">
            <w:pPr>
              <w:rPr>
                <w:lang w:eastAsia="zh-CN"/>
              </w:rPr>
            </w:pPr>
            <w:r>
              <w:rPr>
                <w:lang w:eastAsia="zh-CN"/>
              </w:rPr>
              <w:t>No</w:t>
            </w:r>
          </w:p>
        </w:tc>
        <w:tc>
          <w:tcPr>
            <w:tcW w:w="1842" w:type="dxa"/>
          </w:tcPr>
          <w:p w14:paraId="21659F7B" w14:textId="77777777" w:rsidR="007D7A11" w:rsidRPr="00DE7EF7" w:rsidRDefault="007D7A11" w:rsidP="00E676FB">
            <w:pPr>
              <w:rPr>
                <w:lang w:eastAsia="zh-CN"/>
              </w:rPr>
            </w:pPr>
            <w:r>
              <w:rPr>
                <w:lang w:eastAsia="zh-CN"/>
              </w:rPr>
              <w:t>No</w:t>
            </w:r>
          </w:p>
        </w:tc>
      </w:tr>
      <w:tr w:rsidR="007D7A11" w:rsidRPr="00DE7EF7" w14:paraId="1CF74171" w14:textId="77777777" w:rsidTr="00E676FB">
        <w:tc>
          <w:tcPr>
            <w:tcW w:w="1701" w:type="dxa"/>
            <w:shd w:val="clear" w:color="auto" w:fill="auto"/>
          </w:tcPr>
          <w:p w14:paraId="77D70251" w14:textId="77777777" w:rsidR="007D7A11" w:rsidRPr="00C264EF" w:rsidRDefault="007D7A11" w:rsidP="007D7A11">
            <w:r w:rsidRPr="000C5CFD">
              <w:rPr>
                <w:rFonts w:hint="eastAsia"/>
                <w:lang w:eastAsia="zh-CN"/>
              </w:rPr>
              <w:t>W</w:t>
            </w:r>
            <w:r w:rsidRPr="000C5CFD">
              <w:rPr>
                <w:lang w:eastAsia="zh-CN"/>
              </w:rPr>
              <w:t>oP#</w:t>
            </w:r>
            <w:r>
              <w:rPr>
                <w:lang w:eastAsia="zh-CN"/>
              </w:rPr>
              <w:t>2</w:t>
            </w:r>
          </w:p>
        </w:tc>
        <w:tc>
          <w:tcPr>
            <w:tcW w:w="1560" w:type="dxa"/>
            <w:shd w:val="clear" w:color="auto" w:fill="auto"/>
          </w:tcPr>
          <w:p w14:paraId="0E80DF94" w14:textId="441EB34D" w:rsidR="007D7A11" w:rsidRPr="00C264EF" w:rsidRDefault="007D7A11" w:rsidP="007D7A11">
            <w:pPr>
              <w:rPr>
                <w:lang w:eastAsia="zh-CN"/>
              </w:rPr>
            </w:pPr>
            <w:r>
              <w:rPr>
                <w:lang w:eastAsia="zh-CN"/>
              </w:rPr>
              <w:t>0</w:t>
            </w:r>
          </w:p>
        </w:tc>
        <w:tc>
          <w:tcPr>
            <w:tcW w:w="1559" w:type="dxa"/>
          </w:tcPr>
          <w:p w14:paraId="010DF7E0" w14:textId="61DFC42A" w:rsidR="007D7A11" w:rsidRPr="00C264EF" w:rsidRDefault="007D7A11" w:rsidP="007D7A11">
            <w:pPr>
              <w:rPr>
                <w:lang w:eastAsia="zh-CN"/>
              </w:rPr>
            </w:pPr>
            <w:r>
              <w:rPr>
                <w:lang w:eastAsia="zh-CN"/>
              </w:rPr>
              <w:t>0.</w:t>
            </w:r>
            <w:r w:rsidR="00A42D90">
              <w:rPr>
                <w:lang w:eastAsia="zh-CN"/>
              </w:rPr>
              <w:t>6</w:t>
            </w:r>
          </w:p>
        </w:tc>
        <w:tc>
          <w:tcPr>
            <w:tcW w:w="1843" w:type="dxa"/>
          </w:tcPr>
          <w:p w14:paraId="0FEB0E51" w14:textId="77777777" w:rsidR="007D7A11" w:rsidRPr="00DE7EF7" w:rsidRDefault="007D7A11" w:rsidP="007D7A11">
            <w:r>
              <w:t>No</w:t>
            </w:r>
          </w:p>
        </w:tc>
        <w:tc>
          <w:tcPr>
            <w:tcW w:w="1842" w:type="dxa"/>
          </w:tcPr>
          <w:p w14:paraId="4790E6E9" w14:textId="69FEC91A" w:rsidR="007D7A11" w:rsidRPr="00DE7EF7" w:rsidRDefault="007D7A11" w:rsidP="007D7A11">
            <w:r>
              <w:rPr>
                <w:lang w:eastAsia="zh-CN"/>
              </w:rPr>
              <w:t>No</w:t>
            </w:r>
          </w:p>
        </w:tc>
      </w:tr>
      <w:tr w:rsidR="007D7A11" w:rsidRPr="00DE7EF7" w14:paraId="1846F1C4" w14:textId="77777777" w:rsidTr="00E676FB">
        <w:tc>
          <w:tcPr>
            <w:tcW w:w="1701" w:type="dxa"/>
            <w:shd w:val="clear" w:color="auto" w:fill="auto"/>
          </w:tcPr>
          <w:p w14:paraId="54963E1A" w14:textId="77777777" w:rsidR="007D7A11" w:rsidRPr="00C264EF" w:rsidRDefault="007D7A11" w:rsidP="007D7A11">
            <w:r w:rsidRPr="000C5CFD">
              <w:rPr>
                <w:rFonts w:hint="eastAsia"/>
                <w:lang w:eastAsia="zh-CN"/>
              </w:rPr>
              <w:t>W</w:t>
            </w:r>
            <w:r w:rsidRPr="000C5CFD">
              <w:rPr>
                <w:lang w:eastAsia="zh-CN"/>
              </w:rPr>
              <w:t>oP#</w:t>
            </w:r>
            <w:r>
              <w:rPr>
                <w:lang w:eastAsia="zh-CN"/>
              </w:rPr>
              <w:t>3</w:t>
            </w:r>
          </w:p>
        </w:tc>
        <w:tc>
          <w:tcPr>
            <w:tcW w:w="1560" w:type="dxa"/>
            <w:shd w:val="clear" w:color="auto" w:fill="auto"/>
          </w:tcPr>
          <w:p w14:paraId="22D9522D" w14:textId="118EE456" w:rsidR="007D7A11" w:rsidRPr="00C264EF" w:rsidRDefault="007D7A11" w:rsidP="007D7A11">
            <w:pPr>
              <w:rPr>
                <w:lang w:eastAsia="zh-CN"/>
              </w:rPr>
            </w:pPr>
            <w:r>
              <w:rPr>
                <w:lang w:eastAsia="zh-CN"/>
              </w:rPr>
              <w:t>0</w:t>
            </w:r>
          </w:p>
        </w:tc>
        <w:tc>
          <w:tcPr>
            <w:tcW w:w="1559" w:type="dxa"/>
          </w:tcPr>
          <w:p w14:paraId="06323CF4" w14:textId="00DA3650" w:rsidR="007D7A11" w:rsidRPr="00C264EF" w:rsidRDefault="007D7A11" w:rsidP="007D7A11">
            <w:pPr>
              <w:rPr>
                <w:lang w:eastAsia="zh-CN"/>
              </w:rPr>
            </w:pPr>
            <w:r>
              <w:rPr>
                <w:lang w:eastAsia="zh-CN"/>
              </w:rPr>
              <w:t>0.</w:t>
            </w:r>
            <w:r w:rsidR="00A42D90">
              <w:rPr>
                <w:lang w:eastAsia="zh-CN"/>
              </w:rPr>
              <w:t>2</w:t>
            </w:r>
          </w:p>
        </w:tc>
        <w:tc>
          <w:tcPr>
            <w:tcW w:w="1843" w:type="dxa"/>
          </w:tcPr>
          <w:p w14:paraId="5058FD62" w14:textId="2D20AAFA" w:rsidR="007D7A11" w:rsidRPr="00DE7EF7" w:rsidRDefault="007D7A11" w:rsidP="007D7A11">
            <w:r>
              <w:rPr>
                <w:lang w:eastAsia="zh-CN"/>
              </w:rPr>
              <w:t>No</w:t>
            </w:r>
          </w:p>
        </w:tc>
        <w:tc>
          <w:tcPr>
            <w:tcW w:w="1842" w:type="dxa"/>
          </w:tcPr>
          <w:p w14:paraId="00FD80E8" w14:textId="77777777" w:rsidR="007D7A11" w:rsidRPr="00DE7EF7" w:rsidRDefault="007D7A11" w:rsidP="007D7A11">
            <w:r>
              <w:t>No</w:t>
            </w:r>
          </w:p>
        </w:tc>
      </w:tr>
    </w:tbl>
    <w:p w14:paraId="108A421B" w14:textId="2316AE6C" w:rsidR="007D7A11" w:rsidRDefault="007D7A11" w:rsidP="007D7A11">
      <w:pPr>
        <w:rPr>
          <w:lang w:eastAsia="zh-CN"/>
        </w:rPr>
      </w:pPr>
    </w:p>
    <w:p w14:paraId="081E2096" w14:textId="77777777" w:rsidR="007D7A11" w:rsidRDefault="007D7A11" w:rsidP="007D7A11">
      <w:pPr>
        <w:overflowPunct w:val="0"/>
        <w:autoSpaceDE w:val="0"/>
        <w:autoSpaceDN w:val="0"/>
        <w:adjustRightInd w:val="0"/>
        <w:spacing w:after="180"/>
        <w:ind w:left="360"/>
        <w:textAlignment w:val="baseline"/>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16A86CC" w:rsidR="001E489F" w:rsidRPr="006C2E80" w:rsidRDefault="001E489F" w:rsidP="005875D6">
            <w:pPr>
              <w:pStyle w:val="Guidance"/>
              <w:spacing w:after="0"/>
            </w:pPr>
          </w:p>
        </w:tc>
        <w:tc>
          <w:tcPr>
            <w:tcW w:w="1134" w:type="dxa"/>
          </w:tcPr>
          <w:p w14:paraId="1581EDBA" w14:textId="03AFFC31" w:rsidR="001E489F" w:rsidRPr="006C2E80" w:rsidRDefault="001E489F" w:rsidP="005875D6">
            <w:pPr>
              <w:pStyle w:val="Guidance"/>
              <w:spacing w:after="0"/>
            </w:pPr>
          </w:p>
        </w:tc>
        <w:tc>
          <w:tcPr>
            <w:tcW w:w="2409" w:type="dxa"/>
          </w:tcPr>
          <w:p w14:paraId="3489ADFF" w14:textId="7E7C5AB0" w:rsidR="001E489F" w:rsidRPr="006C2E80" w:rsidRDefault="001E489F" w:rsidP="005875D6">
            <w:pPr>
              <w:pStyle w:val="Guidance"/>
              <w:spacing w:after="0"/>
            </w:pPr>
          </w:p>
        </w:tc>
        <w:tc>
          <w:tcPr>
            <w:tcW w:w="993" w:type="dxa"/>
          </w:tcPr>
          <w:p w14:paraId="060C3F75" w14:textId="136756DF" w:rsidR="001E489F" w:rsidRPr="006C2E80" w:rsidRDefault="001E489F" w:rsidP="005875D6">
            <w:pPr>
              <w:pStyle w:val="Guidance"/>
              <w:spacing w:after="0"/>
            </w:pPr>
          </w:p>
        </w:tc>
        <w:tc>
          <w:tcPr>
            <w:tcW w:w="1074" w:type="dxa"/>
          </w:tcPr>
          <w:p w14:paraId="3CC87817" w14:textId="219CB20D" w:rsidR="001E489F" w:rsidRPr="006C2E80" w:rsidRDefault="001E489F" w:rsidP="005875D6">
            <w:pPr>
              <w:pStyle w:val="Guidance"/>
              <w:spacing w:after="0"/>
            </w:pPr>
          </w:p>
        </w:tc>
        <w:tc>
          <w:tcPr>
            <w:tcW w:w="2186" w:type="dxa"/>
          </w:tcPr>
          <w:p w14:paraId="71B3D7AE" w14:textId="5D55048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12CB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CCB2B2F" w:rsidR="00D12CB3" w:rsidRPr="00D12CB3" w:rsidRDefault="00D12CB3" w:rsidP="00D12CB3">
            <w:pPr>
              <w:pStyle w:val="Guidance"/>
              <w:spacing w:after="0"/>
              <w:rPr>
                <w:rFonts w:ascii="Arial" w:hAnsi="Arial"/>
                <w:sz w:val="18"/>
              </w:rPr>
            </w:pPr>
            <w:r w:rsidRPr="00054A00">
              <w:rPr>
                <w:rFonts w:ascii="Arial" w:hAnsi="Arial"/>
                <w:sz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394460C6" w:rsidR="00D12CB3" w:rsidRPr="00D12CB3" w:rsidRDefault="00D12CB3" w:rsidP="00D12CB3">
            <w:pPr>
              <w:pStyle w:val="Guidance"/>
              <w:spacing w:after="0"/>
              <w:rPr>
                <w:rFonts w:ascii="Arial" w:hAnsi="Arial"/>
                <w:sz w:val="18"/>
              </w:rPr>
            </w:pPr>
            <w:r w:rsidRPr="00054A00">
              <w:rPr>
                <w:rFonts w:ascii="Arial" w:hAnsi="Arial"/>
                <w:sz w:val="18"/>
              </w:rPr>
              <w:t xml:space="preserve">Enhancement of 5G NRMs for </w:t>
            </w:r>
            <w:r w:rsidRPr="00D12CB3">
              <w:rPr>
                <w:rFonts w:ascii="Arial" w:hAnsi="Arial"/>
                <w:sz w:val="18"/>
              </w:rPr>
              <w:t>5G system with satellite backhaul</w:t>
            </w:r>
          </w:p>
        </w:tc>
        <w:tc>
          <w:tcPr>
            <w:tcW w:w="1417" w:type="dxa"/>
            <w:tcBorders>
              <w:top w:val="single" w:sz="4" w:space="0" w:color="auto"/>
              <w:left w:val="single" w:sz="4" w:space="0" w:color="auto"/>
              <w:bottom w:val="single" w:sz="4" w:space="0" w:color="auto"/>
              <w:right w:val="single" w:sz="4" w:space="0" w:color="auto"/>
            </w:tcBorders>
          </w:tcPr>
          <w:p w14:paraId="6969A2A4" w14:textId="10B50654" w:rsidR="00D12CB3" w:rsidRDefault="00D12CB3" w:rsidP="00D12CB3">
            <w:pPr>
              <w:pStyle w:val="Guidance"/>
              <w:spacing w:after="0"/>
              <w:rPr>
                <w:rFonts w:ascii="Arial" w:hAnsi="Arial"/>
                <w:sz w:val="18"/>
              </w:rPr>
            </w:pPr>
            <w:r w:rsidRPr="00D12CB3">
              <w:rPr>
                <w:rFonts w:ascii="Arial" w:hAnsi="Arial"/>
                <w:sz w:val="18"/>
              </w:rPr>
              <w:t>SA#</w:t>
            </w:r>
            <w:r>
              <w:rPr>
                <w:rFonts w:ascii="Arial" w:hAnsi="Arial"/>
                <w:sz w:val="18"/>
              </w:rPr>
              <w:t>104</w:t>
            </w:r>
            <w:r w:rsidRPr="00D12CB3">
              <w:rPr>
                <w:rFonts w:ascii="Arial" w:hAnsi="Arial"/>
                <w:sz w:val="18"/>
              </w:rPr>
              <w:t xml:space="preserve"> </w:t>
            </w:r>
          </w:p>
          <w:p w14:paraId="2260CA0D" w14:textId="5AD2D5CC" w:rsidR="00D12CB3" w:rsidRPr="00D12CB3" w:rsidRDefault="00D12CB3" w:rsidP="00D12CB3">
            <w:pPr>
              <w:pStyle w:val="Guidance"/>
              <w:spacing w:after="0"/>
              <w:rPr>
                <w:rFonts w:ascii="Arial" w:hAnsi="Arial"/>
                <w:sz w:val="18"/>
              </w:rPr>
            </w:pPr>
            <w:r>
              <w:rPr>
                <w:rFonts w:ascii="Arial" w:hAnsi="Arial"/>
                <w:sz w:val="18"/>
              </w:rPr>
              <w:t>Jun</w:t>
            </w:r>
            <w:r w:rsidRPr="00D12CB3">
              <w:rPr>
                <w:rFonts w:ascii="Arial" w:hAnsi="Arial"/>
                <w:sz w:val="18"/>
              </w:rPr>
              <w:t xml:space="preserve"> 202</w:t>
            </w:r>
            <w:r>
              <w:rPr>
                <w:rFonts w:ascii="Arial" w:hAnsi="Arial"/>
                <w:sz w:val="18"/>
              </w:rPr>
              <w:t>4</w:t>
            </w:r>
          </w:p>
        </w:tc>
        <w:tc>
          <w:tcPr>
            <w:tcW w:w="2101" w:type="dxa"/>
            <w:tcBorders>
              <w:top w:val="single" w:sz="4" w:space="0" w:color="auto"/>
              <w:left w:val="single" w:sz="4" w:space="0" w:color="auto"/>
              <w:bottom w:val="single" w:sz="4" w:space="0" w:color="auto"/>
              <w:right w:val="single" w:sz="4" w:space="0" w:color="auto"/>
            </w:tcBorders>
          </w:tcPr>
          <w:p w14:paraId="76342A83" w14:textId="39DCA378" w:rsidR="00D12CB3" w:rsidRPr="006C2E80" w:rsidRDefault="00D12CB3" w:rsidP="00D12CB3">
            <w:pPr>
              <w:pStyle w:val="Guidance"/>
              <w:spacing w:after="0"/>
            </w:pPr>
          </w:p>
        </w:tc>
      </w:tr>
      <w:tr w:rsidR="00D12CB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899E2E1" w:rsidR="00D12CB3" w:rsidRPr="00D12CB3" w:rsidRDefault="00D12CB3" w:rsidP="00D12CB3">
            <w:pPr>
              <w:pStyle w:val="Guidance"/>
              <w:spacing w:after="0"/>
              <w:rPr>
                <w:rFonts w:ascii="Arial" w:hAnsi="Arial"/>
                <w:sz w:val="18"/>
              </w:rPr>
            </w:pPr>
            <w:r w:rsidRPr="00D12CB3">
              <w:rPr>
                <w:rFonts w:ascii="Arial" w:hAnsi="Arial" w:hint="eastAsia"/>
                <w:sz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22A1B013" w:rsidR="00D12CB3" w:rsidRPr="00D12CB3" w:rsidRDefault="00D12CB3" w:rsidP="00D12CB3">
            <w:pPr>
              <w:pStyle w:val="Guidance"/>
              <w:spacing w:after="0"/>
              <w:rPr>
                <w:rFonts w:ascii="Arial" w:hAnsi="Arial"/>
                <w:sz w:val="18"/>
              </w:rPr>
            </w:pPr>
            <w:r w:rsidRPr="00D12CB3">
              <w:rPr>
                <w:rFonts w:ascii="Arial" w:hAnsi="Arial" w:hint="eastAsia"/>
                <w:sz w:val="18"/>
              </w:rPr>
              <w:t xml:space="preserve">Update performance measurements for </w:t>
            </w:r>
            <w:r w:rsidRPr="00D12CB3">
              <w:rPr>
                <w:rFonts w:ascii="Arial" w:hAnsi="Arial"/>
                <w:sz w:val="18"/>
              </w:rPr>
              <w:t>5G system with satellite backhaul</w:t>
            </w:r>
          </w:p>
        </w:tc>
        <w:tc>
          <w:tcPr>
            <w:tcW w:w="1417" w:type="dxa"/>
            <w:tcBorders>
              <w:top w:val="single" w:sz="4" w:space="0" w:color="auto"/>
              <w:left w:val="single" w:sz="4" w:space="0" w:color="auto"/>
              <w:bottom w:val="single" w:sz="4" w:space="0" w:color="auto"/>
              <w:right w:val="single" w:sz="4" w:space="0" w:color="auto"/>
            </w:tcBorders>
          </w:tcPr>
          <w:p w14:paraId="606755FC" w14:textId="77777777" w:rsidR="00D12CB3" w:rsidRDefault="00D12CB3" w:rsidP="00D12CB3">
            <w:pPr>
              <w:pStyle w:val="Guidance"/>
              <w:spacing w:after="0"/>
              <w:rPr>
                <w:rFonts w:ascii="Arial" w:hAnsi="Arial"/>
                <w:sz w:val="18"/>
              </w:rPr>
            </w:pPr>
            <w:r w:rsidRPr="00D12CB3">
              <w:rPr>
                <w:rFonts w:ascii="Arial" w:hAnsi="Arial"/>
                <w:sz w:val="18"/>
              </w:rPr>
              <w:t>SA#</w:t>
            </w:r>
            <w:r>
              <w:rPr>
                <w:rFonts w:ascii="Arial" w:hAnsi="Arial"/>
                <w:sz w:val="18"/>
              </w:rPr>
              <w:t>104</w:t>
            </w:r>
            <w:r w:rsidRPr="00D12CB3">
              <w:rPr>
                <w:rFonts w:ascii="Arial" w:hAnsi="Arial"/>
                <w:sz w:val="18"/>
              </w:rPr>
              <w:t xml:space="preserve"> </w:t>
            </w:r>
          </w:p>
          <w:p w14:paraId="53BCD47C" w14:textId="775A972F" w:rsidR="00D12CB3" w:rsidRPr="00D12CB3" w:rsidRDefault="00D12CB3" w:rsidP="00D12CB3">
            <w:pPr>
              <w:pStyle w:val="Guidance"/>
              <w:spacing w:after="0"/>
              <w:rPr>
                <w:rFonts w:ascii="Arial" w:hAnsi="Arial"/>
                <w:sz w:val="18"/>
              </w:rPr>
            </w:pPr>
            <w:r>
              <w:rPr>
                <w:rFonts w:ascii="Arial" w:hAnsi="Arial"/>
                <w:sz w:val="18"/>
              </w:rPr>
              <w:t>Jun</w:t>
            </w:r>
            <w:r w:rsidRPr="00D12CB3">
              <w:rPr>
                <w:rFonts w:ascii="Arial" w:hAnsi="Arial"/>
                <w:sz w:val="18"/>
              </w:rPr>
              <w:t xml:space="preserve"> 202</w:t>
            </w:r>
            <w:r>
              <w:rPr>
                <w:rFonts w:ascii="Arial" w:hAnsi="Arial"/>
                <w:sz w:val="18"/>
              </w:rPr>
              <w:t>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12CB3" w:rsidRPr="006C2E80" w:rsidRDefault="00D12CB3" w:rsidP="00D12CB3">
            <w:pPr>
              <w:pStyle w:val="TAL"/>
            </w:pPr>
          </w:p>
        </w:tc>
      </w:tr>
      <w:tr w:rsidR="00A46275" w:rsidRPr="00251D80" w14:paraId="327E271F" w14:textId="77777777" w:rsidTr="00054A00">
        <w:trPr>
          <w:cantSplit/>
          <w:jc w:val="center"/>
        </w:trPr>
        <w:tc>
          <w:tcPr>
            <w:tcW w:w="1445" w:type="dxa"/>
            <w:tcBorders>
              <w:top w:val="single" w:sz="4" w:space="0" w:color="auto"/>
              <w:left w:val="single" w:sz="4" w:space="0" w:color="auto"/>
              <w:bottom w:val="single" w:sz="4" w:space="0" w:color="auto"/>
              <w:right w:val="single" w:sz="4" w:space="0" w:color="auto"/>
            </w:tcBorders>
          </w:tcPr>
          <w:p w14:paraId="06AA4FB3" w14:textId="54F46E76" w:rsidR="00A46275" w:rsidRPr="00054A00" w:rsidRDefault="00A46275" w:rsidP="00A46275">
            <w:pPr>
              <w:pStyle w:val="Guidance"/>
              <w:spacing w:after="0"/>
              <w:rPr>
                <w:rFonts w:ascii="Arial" w:hAnsi="Arial"/>
                <w:sz w:val="18"/>
              </w:rPr>
            </w:pPr>
            <w:r>
              <w:rPr>
                <w:rFonts w:ascii="Arial" w:hAnsi="Arial" w:cs="Arial"/>
                <w:sz w:val="18"/>
                <w:szCs w:val="18"/>
              </w:rPr>
              <w:t>28.533</w:t>
            </w:r>
          </w:p>
        </w:tc>
        <w:tc>
          <w:tcPr>
            <w:tcW w:w="4344" w:type="dxa"/>
            <w:tcBorders>
              <w:top w:val="single" w:sz="4" w:space="0" w:color="auto"/>
              <w:left w:val="single" w:sz="4" w:space="0" w:color="auto"/>
              <w:bottom w:val="single" w:sz="4" w:space="0" w:color="auto"/>
              <w:right w:val="single" w:sz="4" w:space="0" w:color="auto"/>
            </w:tcBorders>
          </w:tcPr>
          <w:p w14:paraId="4EC0293E" w14:textId="77856273" w:rsidR="00A46275" w:rsidRPr="00054A00" w:rsidRDefault="00A46275" w:rsidP="00A46275">
            <w:pPr>
              <w:pStyle w:val="Guidance"/>
              <w:spacing w:after="0"/>
              <w:rPr>
                <w:rFonts w:ascii="Arial" w:hAnsi="Arial"/>
                <w:sz w:val="18"/>
              </w:rPr>
            </w:pPr>
            <w:r>
              <w:rPr>
                <w:rFonts w:ascii="Arial" w:hAnsi="Arial" w:cs="Arial"/>
                <w:sz w:val="18"/>
                <w:szCs w:val="18"/>
              </w:rPr>
              <w:t xml:space="preserve">Enhancement of 5G management architecture framework for </w:t>
            </w:r>
            <w:r w:rsidRPr="00D12CB3">
              <w:rPr>
                <w:rFonts w:ascii="Arial" w:hAnsi="Arial"/>
                <w:sz w:val="18"/>
              </w:rPr>
              <w:t>5G system with satellite backhaul</w:t>
            </w:r>
          </w:p>
        </w:tc>
        <w:tc>
          <w:tcPr>
            <w:tcW w:w="1417" w:type="dxa"/>
            <w:tcBorders>
              <w:top w:val="single" w:sz="4" w:space="0" w:color="auto"/>
              <w:left w:val="single" w:sz="4" w:space="0" w:color="auto"/>
              <w:bottom w:val="single" w:sz="4" w:space="0" w:color="auto"/>
              <w:right w:val="single" w:sz="4" w:space="0" w:color="auto"/>
            </w:tcBorders>
          </w:tcPr>
          <w:p w14:paraId="2CBDEAE3" w14:textId="77777777" w:rsidR="00A46275" w:rsidRDefault="00A46275" w:rsidP="00A46275">
            <w:pPr>
              <w:pStyle w:val="Guidance"/>
              <w:spacing w:after="0"/>
              <w:rPr>
                <w:rFonts w:ascii="Arial" w:hAnsi="Arial"/>
                <w:sz w:val="18"/>
              </w:rPr>
            </w:pPr>
            <w:r w:rsidRPr="00D12CB3">
              <w:rPr>
                <w:rFonts w:ascii="Arial" w:hAnsi="Arial"/>
                <w:sz w:val="18"/>
              </w:rPr>
              <w:t>SA#</w:t>
            </w:r>
            <w:r>
              <w:rPr>
                <w:rFonts w:ascii="Arial" w:hAnsi="Arial"/>
                <w:sz w:val="18"/>
              </w:rPr>
              <w:t>104</w:t>
            </w:r>
            <w:r w:rsidRPr="00D12CB3">
              <w:rPr>
                <w:rFonts w:ascii="Arial" w:hAnsi="Arial"/>
                <w:sz w:val="18"/>
              </w:rPr>
              <w:t xml:space="preserve"> </w:t>
            </w:r>
          </w:p>
          <w:p w14:paraId="3CFB1799" w14:textId="0CE8DC43" w:rsidR="00A46275" w:rsidRPr="00D12CB3" w:rsidRDefault="00A46275" w:rsidP="00A46275">
            <w:pPr>
              <w:pStyle w:val="Guidance"/>
              <w:spacing w:after="0"/>
              <w:rPr>
                <w:rFonts w:ascii="Arial" w:hAnsi="Arial"/>
                <w:sz w:val="18"/>
              </w:rPr>
            </w:pPr>
            <w:r>
              <w:rPr>
                <w:rFonts w:ascii="Arial" w:hAnsi="Arial"/>
                <w:sz w:val="18"/>
              </w:rPr>
              <w:t>Jun</w:t>
            </w:r>
            <w:r w:rsidRPr="00D12CB3">
              <w:rPr>
                <w:rFonts w:ascii="Arial" w:hAnsi="Arial"/>
                <w:sz w:val="18"/>
              </w:rPr>
              <w:t xml:space="preserve"> 202</w:t>
            </w:r>
            <w:r>
              <w:rPr>
                <w:rFonts w:ascii="Arial" w:hAnsi="Arial"/>
                <w:sz w:val="18"/>
              </w:rPr>
              <w:t>4</w:t>
            </w:r>
          </w:p>
        </w:tc>
        <w:tc>
          <w:tcPr>
            <w:tcW w:w="2101" w:type="dxa"/>
            <w:tcBorders>
              <w:top w:val="single" w:sz="4" w:space="0" w:color="auto"/>
              <w:left w:val="single" w:sz="4" w:space="0" w:color="auto"/>
              <w:bottom w:val="single" w:sz="4" w:space="0" w:color="auto"/>
              <w:right w:val="single" w:sz="4" w:space="0" w:color="auto"/>
            </w:tcBorders>
          </w:tcPr>
          <w:p w14:paraId="07C52DE4" w14:textId="77777777" w:rsidR="00A46275" w:rsidRPr="00054A00" w:rsidRDefault="00A46275" w:rsidP="00A46275">
            <w:pPr>
              <w:pStyle w:val="Guidance"/>
              <w:spacing w:after="0"/>
              <w:rPr>
                <w:rFonts w:ascii="Arial" w:hAnsi="Arial"/>
                <w:sz w:val="18"/>
              </w:rPr>
            </w:pPr>
          </w:p>
        </w:tc>
      </w:tr>
      <w:tr w:rsidR="00A46275" w:rsidRPr="006C2E80" w14:paraId="6C65A1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582A651" w14:textId="43827134" w:rsidR="00A46275" w:rsidRPr="00D12CB3" w:rsidRDefault="00A46275" w:rsidP="00A46275">
            <w:pPr>
              <w:pStyle w:val="Guidance"/>
              <w:spacing w:after="0"/>
              <w:rPr>
                <w:rFonts w:ascii="Arial" w:hAnsi="Arial"/>
                <w:sz w:val="18"/>
              </w:rPr>
            </w:pPr>
          </w:p>
        </w:tc>
        <w:tc>
          <w:tcPr>
            <w:tcW w:w="4344" w:type="dxa"/>
            <w:tcBorders>
              <w:top w:val="single" w:sz="4" w:space="0" w:color="auto"/>
              <w:left w:val="single" w:sz="4" w:space="0" w:color="auto"/>
              <w:bottom w:val="single" w:sz="4" w:space="0" w:color="auto"/>
              <w:right w:val="single" w:sz="4" w:space="0" w:color="auto"/>
            </w:tcBorders>
          </w:tcPr>
          <w:p w14:paraId="60335C32" w14:textId="20038E9A" w:rsidR="00A46275" w:rsidRPr="00D12CB3" w:rsidRDefault="00A46275" w:rsidP="00A46275">
            <w:pPr>
              <w:pStyle w:val="Guidance"/>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64E426" w14:textId="3AC483DD" w:rsidR="00A46275" w:rsidRPr="00D12CB3" w:rsidRDefault="00A46275" w:rsidP="00A46275">
            <w:pPr>
              <w:pStyle w:val="Guidance"/>
              <w:spacing w:after="0"/>
              <w:rPr>
                <w:rFonts w:ascii="Arial" w:hAnsi="Arial"/>
                <w:sz w:val="18"/>
              </w:rPr>
            </w:pPr>
          </w:p>
        </w:tc>
        <w:tc>
          <w:tcPr>
            <w:tcW w:w="2101" w:type="dxa"/>
            <w:tcBorders>
              <w:top w:val="single" w:sz="4" w:space="0" w:color="auto"/>
              <w:left w:val="single" w:sz="4" w:space="0" w:color="auto"/>
              <w:bottom w:val="single" w:sz="4" w:space="0" w:color="auto"/>
              <w:right w:val="single" w:sz="4" w:space="0" w:color="auto"/>
            </w:tcBorders>
          </w:tcPr>
          <w:p w14:paraId="1291548F" w14:textId="77777777" w:rsidR="00A46275" w:rsidRPr="00D12CB3" w:rsidRDefault="00A46275" w:rsidP="00A46275">
            <w:pPr>
              <w:pStyle w:val="Guidance"/>
              <w:spacing w:after="0"/>
              <w:rPr>
                <w:rFonts w:ascii="Arial" w:hAnsi="Arial"/>
                <w:sz w:val="18"/>
              </w:rPr>
            </w:pPr>
          </w:p>
        </w:tc>
      </w:tr>
      <w:tr w:rsidR="00A46275" w:rsidRPr="006C2E80" w14:paraId="56655C87" w14:textId="77777777" w:rsidTr="00D12CB3">
        <w:trPr>
          <w:cantSplit/>
          <w:trHeight w:val="39"/>
          <w:jc w:val="center"/>
        </w:trPr>
        <w:tc>
          <w:tcPr>
            <w:tcW w:w="1445" w:type="dxa"/>
            <w:tcBorders>
              <w:top w:val="single" w:sz="4" w:space="0" w:color="auto"/>
              <w:left w:val="single" w:sz="4" w:space="0" w:color="auto"/>
              <w:bottom w:val="single" w:sz="4" w:space="0" w:color="auto"/>
              <w:right w:val="single" w:sz="4" w:space="0" w:color="auto"/>
            </w:tcBorders>
          </w:tcPr>
          <w:p w14:paraId="21C1A8B4" w14:textId="77777777" w:rsidR="00A46275" w:rsidRPr="00D12CB3" w:rsidRDefault="00A46275" w:rsidP="00A46275">
            <w:pPr>
              <w:pStyle w:val="Guidance"/>
              <w:spacing w:after="0"/>
              <w:rPr>
                <w:rFonts w:ascii="Arial" w:hAnsi="Arial"/>
                <w:sz w:val="18"/>
              </w:rPr>
            </w:pPr>
          </w:p>
        </w:tc>
        <w:tc>
          <w:tcPr>
            <w:tcW w:w="4344" w:type="dxa"/>
            <w:tcBorders>
              <w:top w:val="single" w:sz="4" w:space="0" w:color="auto"/>
              <w:left w:val="single" w:sz="4" w:space="0" w:color="auto"/>
              <w:bottom w:val="single" w:sz="4" w:space="0" w:color="auto"/>
              <w:right w:val="single" w:sz="4" w:space="0" w:color="auto"/>
            </w:tcBorders>
          </w:tcPr>
          <w:p w14:paraId="1D71CFB1" w14:textId="77777777" w:rsidR="00A46275" w:rsidRPr="00D12CB3" w:rsidRDefault="00A46275" w:rsidP="00A46275">
            <w:pPr>
              <w:pStyle w:val="Guidance"/>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398C06" w14:textId="77777777" w:rsidR="00A46275" w:rsidRPr="00D12CB3" w:rsidRDefault="00A46275" w:rsidP="00A46275">
            <w:pPr>
              <w:pStyle w:val="Guidance"/>
              <w:spacing w:after="0"/>
              <w:rPr>
                <w:rFonts w:ascii="Arial" w:hAnsi="Arial"/>
                <w:sz w:val="18"/>
              </w:rPr>
            </w:pPr>
          </w:p>
        </w:tc>
        <w:tc>
          <w:tcPr>
            <w:tcW w:w="2101" w:type="dxa"/>
            <w:tcBorders>
              <w:top w:val="single" w:sz="4" w:space="0" w:color="auto"/>
              <w:left w:val="single" w:sz="4" w:space="0" w:color="auto"/>
              <w:bottom w:val="single" w:sz="4" w:space="0" w:color="auto"/>
              <w:right w:val="single" w:sz="4" w:space="0" w:color="auto"/>
            </w:tcBorders>
          </w:tcPr>
          <w:p w14:paraId="64BD8A09" w14:textId="77777777" w:rsidR="00A46275" w:rsidRPr="00D12CB3" w:rsidRDefault="00A46275" w:rsidP="00A46275">
            <w:pPr>
              <w:pStyle w:val="Guidance"/>
              <w:spacing w:after="0"/>
              <w:rPr>
                <w:rFonts w:ascii="Arial" w:hAnsi="Arial"/>
                <w:sz w:val="18"/>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36E236" w:rsidR="001E489F" w:rsidRPr="006C2E80" w:rsidRDefault="001E489F" w:rsidP="00D12CB3">
      <w:pPr>
        <w:pStyle w:val="Guidance"/>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AFE73E6" w:rsidR="001E489F" w:rsidRPr="003113FA" w:rsidRDefault="003113FA" w:rsidP="003113FA">
      <w:pPr>
        <w:pStyle w:val="Guidance"/>
        <w:rPr>
          <w:i w:val="0"/>
          <w:iCs/>
        </w:rPr>
      </w:pPr>
      <w:r>
        <w:rPr>
          <w:i w:val="0"/>
          <w:iCs/>
        </w:rPr>
        <w:t>SA5</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68F0CF73" w:rsidR="001E489F" w:rsidRPr="00D12CB3" w:rsidRDefault="001E489F" w:rsidP="00D12CB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16C3F2B" w:rsidR="001E489F" w:rsidRDefault="00D12CB3"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D6E4B" w14:textId="77777777" w:rsidR="00787260" w:rsidRDefault="00787260">
      <w:r>
        <w:separator/>
      </w:r>
    </w:p>
  </w:endnote>
  <w:endnote w:type="continuationSeparator" w:id="0">
    <w:p w14:paraId="773C84B3" w14:textId="77777777" w:rsidR="00787260" w:rsidRDefault="0078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F887B" w14:textId="77777777" w:rsidR="00787260" w:rsidRDefault="00787260">
      <w:r>
        <w:separator/>
      </w:r>
    </w:p>
  </w:footnote>
  <w:footnote w:type="continuationSeparator" w:id="0">
    <w:p w14:paraId="2AA51DBE" w14:textId="77777777" w:rsidR="00787260" w:rsidRDefault="00787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E40A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31594"/>
    <w:multiLevelType w:val="hybridMultilevel"/>
    <w:tmpl w:val="FF8AE008"/>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674498341">
    <w:abstractNumId w:val="8"/>
  </w:num>
  <w:num w:numId="2" w16cid:durableId="1981573322">
    <w:abstractNumId w:val="5"/>
  </w:num>
  <w:num w:numId="3" w16cid:durableId="1276475111">
    <w:abstractNumId w:val="4"/>
  </w:num>
  <w:num w:numId="4" w16cid:durableId="9303549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1122270">
    <w:abstractNumId w:val="2"/>
  </w:num>
  <w:num w:numId="6" w16cid:durableId="1047490353">
    <w:abstractNumId w:val="3"/>
  </w:num>
  <w:num w:numId="7" w16cid:durableId="2135516420">
    <w:abstractNumId w:val="6"/>
  </w:num>
  <w:num w:numId="8" w16cid:durableId="30306593">
    <w:abstractNumId w:val="7"/>
  </w:num>
  <w:num w:numId="9" w16cid:durableId="136842099">
    <w:abstractNumId w:val="0"/>
  </w:num>
  <w:num w:numId="10" w16cid:durableId="16769600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4ADB"/>
    <w:rsid w:val="0003016C"/>
    <w:rsid w:val="00030CD4"/>
    <w:rsid w:val="000344A1"/>
    <w:rsid w:val="00042051"/>
    <w:rsid w:val="00046686"/>
    <w:rsid w:val="00046FDD"/>
    <w:rsid w:val="000475F1"/>
    <w:rsid w:val="00050925"/>
    <w:rsid w:val="00054884"/>
    <w:rsid w:val="00054A00"/>
    <w:rsid w:val="0005594E"/>
    <w:rsid w:val="00057E1E"/>
    <w:rsid w:val="0006182E"/>
    <w:rsid w:val="0006619D"/>
    <w:rsid w:val="000726EB"/>
    <w:rsid w:val="00072A7C"/>
    <w:rsid w:val="000775E7"/>
    <w:rsid w:val="0007775C"/>
    <w:rsid w:val="0008514C"/>
    <w:rsid w:val="00094F23"/>
    <w:rsid w:val="000967F4"/>
    <w:rsid w:val="000974D9"/>
    <w:rsid w:val="000A6432"/>
    <w:rsid w:val="000A6ACB"/>
    <w:rsid w:val="000B6A57"/>
    <w:rsid w:val="000D0213"/>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FE5"/>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36DDC"/>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31AD"/>
    <w:rsid w:val="002E397B"/>
    <w:rsid w:val="002E3AE2"/>
    <w:rsid w:val="002F66F7"/>
    <w:rsid w:val="002F7CCB"/>
    <w:rsid w:val="00301992"/>
    <w:rsid w:val="00304547"/>
    <w:rsid w:val="0030484B"/>
    <w:rsid w:val="003057FD"/>
    <w:rsid w:val="003101C6"/>
    <w:rsid w:val="00310E70"/>
    <w:rsid w:val="003113FA"/>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1B10"/>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8F3"/>
    <w:rsid w:val="006036E3"/>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836CC"/>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7E01"/>
    <w:rsid w:val="0074596C"/>
    <w:rsid w:val="00750D12"/>
    <w:rsid w:val="00756BBB"/>
    <w:rsid w:val="00761952"/>
    <w:rsid w:val="00761B9B"/>
    <w:rsid w:val="00762474"/>
    <w:rsid w:val="0076439E"/>
    <w:rsid w:val="00772F97"/>
    <w:rsid w:val="00775CE9"/>
    <w:rsid w:val="007814A8"/>
    <w:rsid w:val="00781A62"/>
    <w:rsid w:val="00781F2F"/>
    <w:rsid w:val="00783C0E"/>
    <w:rsid w:val="007861B8"/>
    <w:rsid w:val="00787260"/>
    <w:rsid w:val="00787383"/>
    <w:rsid w:val="00791B51"/>
    <w:rsid w:val="00795AD1"/>
    <w:rsid w:val="007B5456"/>
    <w:rsid w:val="007B5F65"/>
    <w:rsid w:val="007C767B"/>
    <w:rsid w:val="007D3C7C"/>
    <w:rsid w:val="007D687A"/>
    <w:rsid w:val="007D7A11"/>
    <w:rsid w:val="007E1BA0"/>
    <w:rsid w:val="007F2297"/>
    <w:rsid w:val="007F55EC"/>
    <w:rsid w:val="007F6574"/>
    <w:rsid w:val="00831057"/>
    <w:rsid w:val="00837EF8"/>
    <w:rsid w:val="0084119C"/>
    <w:rsid w:val="00850CD4"/>
    <w:rsid w:val="00854A49"/>
    <w:rsid w:val="008578D0"/>
    <w:rsid w:val="008624DE"/>
    <w:rsid w:val="008634EB"/>
    <w:rsid w:val="00866130"/>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29A4"/>
    <w:rsid w:val="009669A4"/>
    <w:rsid w:val="00970864"/>
    <w:rsid w:val="009736D5"/>
    <w:rsid w:val="009768C3"/>
    <w:rsid w:val="00977C43"/>
    <w:rsid w:val="0098195A"/>
    <w:rsid w:val="00990EEE"/>
    <w:rsid w:val="00994F1C"/>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2D90"/>
    <w:rsid w:val="00A46275"/>
    <w:rsid w:val="00A46B3F"/>
    <w:rsid w:val="00A46F30"/>
    <w:rsid w:val="00A5298B"/>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05AB4"/>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875"/>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24AB"/>
    <w:rsid w:val="00C8586A"/>
    <w:rsid w:val="00CA2B4F"/>
    <w:rsid w:val="00CA5DB0"/>
    <w:rsid w:val="00CC084E"/>
    <w:rsid w:val="00CC58ED"/>
    <w:rsid w:val="00D0135E"/>
    <w:rsid w:val="00D12CB3"/>
    <w:rsid w:val="00D145EC"/>
    <w:rsid w:val="00D355FB"/>
    <w:rsid w:val="00D43C0B"/>
    <w:rsid w:val="00D44A74"/>
    <w:rsid w:val="00D516F5"/>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551E"/>
    <w:rsid w:val="00E67B7D"/>
    <w:rsid w:val="00E81E2C"/>
    <w:rsid w:val="00E82FBF"/>
    <w:rsid w:val="00EA662E"/>
    <w:rsid w:val="00EB5D2F"/>
    <w:rsid w:val="00EC10EC"/>
    <w:rsid w:val="00EC456C"/>
    <w:rsid w:val="00EC78E9"/>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08C4"/>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styleId="ab">
    <w:name w:val="Emphasis"/>
    <w:qFormat/>
    <w:rsid w:val="007D7A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3785893">
      <w:bodyDiv w:val="1"/>
      <w:marLeft w:val="0"/>
      <w:marRight w:val="0"/>
      <w:marTop w:val="0"/>
      <w:marBottom w:val="0"/>
      <w:divBdr>
        <w:top w:val="none" w:sz="0" w:space="0" w:color="auto"/>
        <w:left w:val="none" w:sz="0" w:space="0" w:color="auto"/>
        <w:bottom w:val="none" w:sz="0" w:space="0" w:color="auto"/>
        <w:right w:val="none" w:sz="0" w:space="0" w:color="auto"/>
      </w:divBdr>
      <w:divsChild>
        <w:div w:id="725105842">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741037">
      <w:bodyDiv w:val="1"/>
      <w:marLeft w:val="0"/>
      <w:marRight w:val="0"/>
      <w:marTop w:val="0"/>
      <w:marBottom w:val="0"/>
      <w:divBdr>
        <w:top w:val="none" w:sz="0" w:space="0" w:color="auto"/>
        <w:left w:val="none" w:sz="0" w:space="0" w:color="auto"/>
        <w:bottom w:val="none" w:sz="0" w:space="0" w:color="auto"/>
        <w:right w:val="none" w:sz="0" w:space="0" w:color="auto"/>
      </w:divBdr>
      <w:divsChild>
        <w:div w:id="133221613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4979560">
      <w:bodyDiv w:val="1"/>
      <w:marLeft w:val="0"/>
      <w:marRight w:val="0"/>
      <w:marTop w:val="0"/>
      <w:marBottom w:val="0"/>
      <w:divBdr>
        <w:top w:val="none" w:sz="0" w:space="0" w:color="auto"/>
        <w:left w:val="none" w:sz="0" w:space="0" w:color="auto"/>
        <w:bottom w:val="none" w:sz="0" w:space="0" w:color="auto"/>
        <w:right w:val="none" w:sz="0" w:space="0" w:color="auto"/>
      </w:divBdr>
      <w:divsChild>
        <w:div w:id="1765102710">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790938">
      <w:bodyDiv w:val="1"/>
      <w:marLeft w:val="0"/>
      <w:marRight w:val="0"/>
      <w:marTop w:val="0"/>
      <w:marBottom w:val="0"/>
      <w:divBdr>
        <w:top w:val="none" w:sz="0" w:space="0" w:color="auto"/>
        <w:left w:val="none" w:sz="0" w:space="0" w:color="auto"/>
        <w:bottom w:val="none" w:sz="0" w:space="0" w:color="auto"/>
        <w:right w:val="none" w:sz="0" w:space="0" w:color="auto"/>
      </w:divBdr>
      <w:divsChild>
        <w:div w:id="1553805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CATT</cp:lastModifiedBy>
  <cp:revision>32</cp:revision>
  <cp:lastPrinted>2001-04-23T09:30:00Z</cp:lastPrinted>
  <dcterms:created xsi:type="dcterms:W3CDTF">2023-01-04T14:27:00Z</dcterms:created>
  <dcterms:modified xsi:type="dcterms:W3CDTF">2023-09-29T16:59:00Z</dcterms:modified>
</cp:coreProperties>
</file>